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diagrams/data7.xml" ContentType="application/vnd.openxmlformats-officedocument.drawingml.diagramData+xml"/>
  <Override PartName="/word/diagrams/layout7.xml" ContentType="application/vnd.openxmlformats-officedocument.drawingml.diagramLayout+xml"/>
  <Override PartName="/word/diagrams/quickStyle7.xml" ContentType="application/vnd.openxmlformats-officedocument.drawingml.diagramStyle+xml"/>
  <Override PartName="/word/diagrams/colors7.xml" ContentType="application/vnd.openxmlformats-officedocument.drawingml.diagramColors+xml"/>
  <Override PartName="/word/diagrams/drawing7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eastAsiaTheme="minorHAnsi" w:hAnsi="Times New Roman" w:cstheme="minorBidi"/>
          <w:color w:val="auto"/>
          <w:sz w:val="28"/>
          <w:szCs w:val="22"/>
          <w:lang w:eastAsia="en-US"/>
        </w:rPr>
        <w:id w:val="93486093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227C6E1" w14:textId="10DBDD01" w:rsidR="004A2694" w:rsidRPr="004A2694" w:rsidRDefault="004A2694" w:rsidP="004A2694">
          <w:pPr>
            <w:pStyle w:val="a8"/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</w:pPr>
          <w:r w:rsidRPr="004A2694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t>Содержание</w:t>
          </w:r>
          <w:r w:rsidR="001130A3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t xml:space="preserve"> лекций</w:t>
          </w:r>
        </w:p>
        <w:p w14:paraId="7C6A98A5" w14:textId="77777777" w:rsidR="004A2694" w:rsidRPr="004A2694" w:rsidRDefault="004A2694" w:rsidP="004A2694">
          <w:pPr>
            <w:rPr>
              <w:lang w:eastAsia="ru-RU"/>
            </w:rPr>
          </w:pPr>
        </w:p>
        <w:p w14:paraId="7C331E7A" w14:textId="25FE6383" w:rsidR="00CD44BC" w:rsidRDefault="004A2694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6536876" w:history="1">
            <w:r w:rsidR="00CD44BC" w:rsidRPr="006B3A86">
              <w:rPr>
                <w:rStyle w:val="a9"/>
                <w:noProof/>
              </w:rPr>
              <w:t>1. Введение в цифровую схемотехнику. Основные термины и определения.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_Toc146536876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2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50252322" w14:textId="53FD3896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77" w:history="1">
            <w:r w:rsidR="00CD44BC" w:rsidRPr="006B3A86">
              <w:rPr>
                <w:rStyle w:val="a9"/>
                <w:noProof/>
              </w:rPr>
              <w:t>1.1. Представление аналогового и цифрового сигналов. Их достоинства и недостатки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_Toc146536877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3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3BC1B016" w14:textId="513232D8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78" w:history="1">
            <w:r w:rsidR="00CD44BC" w:rsidRPr="006B3A86">
              <w:rPr>
                <w:rStyle w:val="a9"/>
                <w:noProof/>
              </w:rPr>
              <w:t>1.2. Модели логических микросхем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_Toc146536878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5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108D0294" w14:textId="70C4A03A" w:rsidR="00CD44BC" w:rsidRDefault="002E4CE8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79" w:history="1">
            <w:r w:rsidR="00CD44BC" w:rsidRPr="006B3A86">
              <w:rPr>
                <w:rStyle w:val="a9"/>
                <w:noProof/>
              </w:rPr>
              <w:t>2. Полупроводниковые приборы: принципы действия и основные параметры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_Toc146536879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7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0CA89F4A" w14:textId="616AC1A7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0" w:history="1">
            <w:r w:rsidR="00CD44BC" w:rsidRPr="006B3A86">
              <w:rPr>
                <w:rStyle w:val="a9"/>
                <w:noProof/>
              </w:rPr>
              <w:t>2.1. Диод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_Toc146536880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7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3BF3A436" w14:textId="30D7BE31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1" w:history="1">
            <w:r w:rsidR="00CD44BC" w:rsidRPr="006B3A86">
              <w:rPr>
                <w:rStyle w:val="a9"/>
                <w:noProof/>
              </w:rPr>
              <w:t>2.2. Тиристор.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_Toc146536881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9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0CEF8CA7" w14:textId="69C3BE55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2" w:history="1">
            <w:r w:rsidR="00CD44BC" w:rsidRPr="006B3A86">
              <w:rPr>
                <w:rStyle w:val="a9"/>
                <w:noProof/>
              </w:rPr>
              <w:t>2.3. Биполярный транзистор.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_Toc146536882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11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5CF39EC2" w14:textId="7541EBEE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3" w:history="1">
            <w:r w:rsidR="00CD44BC" w:rsidRPr="006B3A86">
              <w:rPr>
                <w:rStyle w:val="a9"/>
                <w:noProof/>
              </w:rPr>
              <w:t>2.4. Полевой транзистор.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_Toc146536883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12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091E6C3F" w14:textId="1AAAF66A" w:rsidR="00CD44BC" w:rsidRDefault="002E4CE8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4" w:history="1">
            <w:r w:rsidR="00CD44BC" w:rsidRPr="006B3A86">
              <w:rPr>
                <w:rStyle w:val="a9"/>
                <w:noProof/>
              </w:rPr>
              <w:t>3. Базовые элементы цифровой логики.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_Toc146536884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14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6F2B5259" w14:textId="021F30B6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5" w:history="1">
            <w:r w:rsidR="00CD44BC" w:rsidRPr="006B3A86">
              <w:rPr>
                <w:rStyle w:val="a9"/>
                <w:noProof/>
              </w:rPr>
              <w:t>3.1. Термины и определения.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_Toc146536885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15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6C0319A3" w14:textId="4E02EA6E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6" w:history="1">
            <w:r w:rsidR="00CD44BC" w:rsidRPr="006B3A86">
              <w:rPr>
                <w:rStyle w:val="a9"/>
                <w:noProof/>
              </w:rPr>
              <w:t>3.2. Логический элемент НЕ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_Toc146536886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18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4DFB856A" w14:textId="649C5C62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7" w:history="1">
            <w:r w:rsidR="00CD44BC" w:rsidRPr="006B3A86">
              <w:rPr>
                <w:rStyle w:val="a9"/>
                <w:rFonts w:eastAsia="Times New Roman"/>
                <w:noProof/>
                <w:lang w:eastAsia="ru-RU"/>
              </w:rPr>
              <w:t>3.3. Логический элемент ИЛИ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_Toc146536887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19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453A0F72" w14:textId="2C8A78F5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8" w:history="1">
            <w:r w:rsidR="00CD44BC" w:rsidRPr="006B3A86">
              <w:rPr>
                <w:rStyle w:val="a9"/>
                <w:rFonts w:eastAsia="Times New Roman"/>
                <w:noProof/>
                <w:lang w:eastAsia="ru-RU"/>
              </w:rPr>
              <w:t>3.4. Логический элемент И-НЕ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_Toc146536888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19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5F6F5D62" w14:textId="6ACAA1C0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89" w:history="1">
            <w:r w:rsidR="00CD44BC" w:rsidRPr="006B3A86">
              <w:rPr>
                <w:rStyle w:val="a9"/>
                <w:rFonts w:eastAsia="Times New Roman"/>
                <w:noProof/>
                <w:lang w:eastAsia="ru-RU"/>
              </w:rPr>
              <w:t>3.5. Логический элемент ИЛИ-НЕ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_Toc146536889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19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4E5E51B1" w14:textId="4B8E751E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90" w:history="1">
            <w:r w:rsidR="00CD44BC" w:rsidRPr="006B3A86">
              <w:rPr>
                <w:rStyle w:val="a9"/>
                <w:rFonts w:eastAsia="Times New Roman"/>
                <w:noProof/>
                <w:lang w:eastAsia="ru-RU"/>
              </w:rPr>
              <w:t>3.6. Логический элемент «Исключающее ИЛИ»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_Toc146536890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20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1370CC05" w14:textId="17C38275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91" w:history="1">
            <w:r w:rsidR="00CD44BC" w:rsidRPr="006B3A86">
              <w:rPr>
                <w:rStyle w:val="a9"/>
                <w:rFonts w:eastAsia="Times New Roman"/>
                <w:noProof/>
                <w:lang w:eastAsia="ru-RU"/>
              </w:rPr>
              <w:t>3.7. Логический элемент «Исключающее ИЛИ-</w:t>
            </w:r>
            <w:r w:rsidR="00CD44BC" w:rsidRPr="006B3A86">
              <w:rPr>
                <w:rStyle w:val="a9"/>
                <w:rFonts w:eastAsia="Times New Roman"/>
                <w:noProof/>
                <w:lang w:val="en-US" w:eastAsia="ru-RU"/>
              </w:rPr>
              <w:t>HE</w:t>
            </w:r>
            <w:r w:rsidR="00CD44BC" w:rsidRPr="006B3A86">
              <w:rPr>
                <w:rStyle w:val="a9"/>
                <w:rFonts w:eastAsia="Times New Roman"/>
                <w:noProof/>
                <w:lang w:eastAsia="ru-RU"/>
              </w:rPr>
              <w:t>»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_Toc146536891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20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694F91B0" w14:textId="1077759E" w:rsidR="00CD44BC" w:rsidRDefault="002E4CE8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92" w:history="1">
            <w:r w:rsidR="00CD44BC" w:rsidRPr="006B3A86">
              <w:rPr>
                <w:rStyle w:val="a9"/>
                <w:rFonts w:eastAsia="Times New Roman"/>
                <w:noProof/>
                <w:lang w:eastAsia="ru-RU"/>
              </w:rPr>
              <w:t>3.8. Применение логических элементов «Исключающее ИЛИ» и «Исключающее ИЛИ-НЕ»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_Toc146536892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21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2C94FDC8" w14:textId="6FE3FF34" w:rsidR="00CD44BC" w:rsidRDefault="002E4CE8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93" w:history="1">
            <w:r w:rsidR="00CD44BC" w:rsidRPr="006B3A86">
              <w:rPr>
                <w:rStyle w:val="a9"/>
                <w:noProof/>
              </w:rPr>
              <w:t>4. Типы логики цифровых интегральных микросхем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_Toc146536893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23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6AD8AA42" w14:textId="368522C7" w:rsidR="00CD44BC" w:rsidRDefault="002E4CE8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94" w:history="1">
            <w:r w:rsidR="00CD44BC" w:rsidRPr="006B3A86">
              <w:rPr>
                <w:rStyle w:val="a9"/>
                <w:noProof/>
              </w:rPr>
              <w:t>5. Триггеры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_Toc146536894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31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1508A68E" w14:textId="577E2B91" w:rsidR="00CD44BC" w:rsidRDefault="002E4CE8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146536895" w:history="1">
            <w:r w:rsidR="00CD44BC" w:rsidRPr="006B3A86">
              <w:rPr>
                <w:rStyle w:val="a9"/>
                <w:noProof/>
              </w:rPr>
              <w:t>6. Регистры</w:t>
            </w:r>
            <w:r w:rsidR="00CD44BC">
              <w:rPr>
                <w:noProof/>
                <w:webHidden/>
              </w:rPr>
              <w:tab/>
            </w:r>
            <w:r w:rsidR="00CD44BC">
              <w:rPr>
                <w:noProof/>
                <w:webHidden/>
              </w:rPr>
              <w:fldChar w:fldCharType="begin"/>
            </w:r>
            <w:r w:rsidR="00CD44BC">
              <w:rPr>
                <w:noProof/>
                <w:webHidden/>
              </w:rPr>
              <w:instrText xml:space="preserve"> PAGEREF _Toc146536895 \h </w:instrText>
            </w:r>
            <w:r w:rsidR="00CD44BC">
              <w:rPr>
                <w:noProof/>
                <w:webHidden/>
              </w:rPr>
            </w:r>
            <w:r w:rsidR="00CD44BC">
              <w:rPr>
                <w:noProof/>
                <w:webHidden/>
              </w:rPr>
              <w:fldChar w:fldCharType="separate"/>
            </w:r>
            <w:r w:rsidR="00CD44BC">
              <w:rPr>
                <w:noProof/>
                <w:webHidden/>
              </w:rPr>
              <w:t>39</w:t>
            </w:r>
            <w:r w:rsidR="00CD44BC">
              <w:rPr>
                <w:noProof/>
                <w:webHidden/>
              </w:rPr>
              <w:fldChar w:fldCharType="end"/>
            </w:r>
          </w:hyperlink>
        </w:p>
        <w:p w14:paraId="6B0560C8" w14:textId="07EA63BD" w:rsidR="004A2694" w:rsidRDefault="004A2694">
          <w:r>
            <w:rPr>
              <w:b/>
              <w:bCs/>
            </w:rPr>
            <w:fldChar w:fldCharType="end"/>
          </w:r>
        </w:p>
      </w:sdtContent>
    </w:sdt>
    <w:p w14:paraId="47A4AB2C" w14:textId="77777777" w:rsidR="004A2694" w:rsidRDefault="004A2694">
      <w:r>
        <w:br w:type="page"/>
      </w:r>
    </w:p>
    <w:p w14:paraId="02FFD8D3" w14:textId="017A3089" w:rsidR="00BB14C3" w:rsidRDefault="000C331F" w:rsidP="00FE58E8">
      <w:pPr>
        <w:spacing w:after="0"/>
        <w:jc w:val="center"/>
      </w:pPr>
      <w:r>
        <w:lastRenderedPageBreak/>
        <w:t>Курс конспект лекций:</w:t>
      </w:r>
    </w:p>
    <w:p w14:paraId="1A3A47E3" w14:textId="777605FE" w:rsidR="000C331F" w:rsidRDefault="000C331F" w:rsidP="00FE58E8">
      <w:pPr>
        <w:spacing w:after="0"/>
        <w:jc w:val="center"/>
        <w:rPr>
          <w:b/>
          <w:bCs/>
        </w:rPr>
      </w:pPr>
      <w:r w:rsidRPr="00FE58E8">
        <w:rPr>
          <w:b/>
          <w:bCs/>
        </w:rPr>
        <w:t>«Схемотехника электронных устройств»</w:t>
      </w:r>
    </w:p>
    <w:p w14:paraId="05D0E3F4" w14:textId="77777777" w:rsidR="00FE58E8" w:rsidRPr="00FE58E8" w:rsidRDefault="00FE58E8" w:rsidP="00FE58E8">
      <w:pPr>
        <w:spacing w:after="0"/>
        <w:jc w:val="center"/>
        <w:rPr>
          <w:b/>
          <w:bCs/>
        </w:rPr>
      </w:pPr>
    </w:p>
    <w:p w14:paraId="00B7BF01" w14:textId="28F51410" w:rsidR="000C331F" w:rsidRDefault="004A2694" w:rsidP="004A2694">
      <w:pPr>
        <w:pStyle w:val="1"/>
      </w:pPr>
      <w:bookmarkStart w:id="0" w:name="_Toc146536876"/>
      <w:r>
        <w:t xml:space="preserve">1. </w:t>
      </w:r>
      <w:r w:rsidR="000C331F">
        <w:t>Введение в цифровую схемотехнику. Основные термины и определения.</w:t>
      </w:r>
      <w:bookmarkEnd w:id="0"/>
    </w:p>
    <w:p w14:paraId="7BA045E0" w14:textId="2F6B572B" w:rsidR="00AF5C32" w:rsidRDefault="00AF5C32" w:rsidP="00AF5C32">
      <w:pPr>
        <w:spacing w:after="0"/>
        <w:jc w:val="both"/>
      </w:pPr>
    </w:p>
    <w:p w14:paraId="43FBCE42" w14:textId="1BE912B3" w:rsidR="00AF5C32" w:rsidRPr="00AF5C32" w:rsidRDefault="00AF5C32" w:rsidP="00AF5C32">
      <w:pPr>
        <w:spacing w:after="0"/>
        <w:jc w:val="both"/>
        <w:rPr>
          <w:b/>
          <w:bCs/>
          <w:i/>
          <w:iCs/>
        </w:rPr>
      </w:pPr>
      <w:r w:rsidRPr="00AF5C32">
        <w:rPr>
          <w:b/>
          <w:bCs/>
          <w:i/>
          <w:iCs/>
        </w:rPr>
        <w:t>Нормативная база предмета.</w:t>
      </w:r>
    </w:p>
    <w:p w14:paraId="577F0E1B" w14:textId="7797F6A5" w:rsidR="00AF5C32" w:rsidRDefault="00AF5C32" w:rsidP="00AF5C32">
      <w:pPr>
        <w:spacing w:after="0"/>
        <w:jc w:val="both"/>
      </w:pPr>
      <w:r>
        <w:t xml:space="preserve">ЕСКД. </w:t>
      </w:r>
      <w:r w:rsidRPr="00AF5C32">
        <w:t>Элементы цифровой техники ГОСТ 2.743-91</w:t>
      </w:r>
    </w:p>
    <w:p w14:paraId="1BDE2224" w14:textId="2B80246F" w:rsidR="00AF5C32" w:rsidRDefault="00AF5C32" w:rsidP="00666450">
      <w:pPr>
        <w:spacing w:after="0"/>
        <w:jc w:val="both"/>
      </w:pPr>
      <w:r w:rsidRPr="00AF5C32">
        <w:t>Микросхемы интегральные</w:t>
      </w:r>
      <w:r>
        <w:t xml:space="preserve"> ГОСТ Р 57435-2017</w:t>
      </w:r>
      <w:r>
        <w:cr/>
      </w:r>
      <w:r w:rsidR="00666450">
        <w:t>Потехин В.А. Схемотехника цифровых устройств: учеб. пособие для вузов – Томск: В-Спектр, 2012. – 250 с.</w:t>
      </w:r>
    </w:p>
    <w:p w14:paraId="08B3904B" w14:textId="77777777" w:rsidR="00666450" w:rsidRDefault="00666450" w:rsidP="00AF5C32">
      <w:pPr>
        <w:spacing w:after="0"/>
        <w:jc w:val="both"/>
      </w:pPr>
    </w:p>
    <w:p w14:paraId="3DB0A771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Сигнал</w:t>
      </w:r>
      <w:r w:rsidRPr="00FE58E8">
        <w:t xml:space="preserve"> — некоторая величина, которая изменяется во времени и несет полезную информацию. </w:t>
      </w:r>
    </w:p>
    <w:p w14:paraId="029682F2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Шум</w:t>
      </w:r>
      <w:r w:rsidRPr="00FE58E8">
        <w:t xml:space="preserve"> — некоторая величина, которая изменяется во времени по случайному закону и не несет полезную информацию. </w:t>
      </w:r>
    </w:p>
    <w:p w14:paraId="6254366B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 xml:space="preserve">Отношение сигнал/шум </w:t>
      </w:r>
      <w:r w:rsidRPr="00FE58E8">
        <w:t xml:space="preserve">равно отношению мощности сигнала к мощности шума. </w:t>
      </w:r>
    </w:p>
    <w:p w14:paraId="758980C1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 xml:space="preserve">Наводки и помехи </w:t>
      </w:r>
      <w:r w:rsidRPr="00FE58E8">
        <w:t>— паразитные шумы и сигналы природного или техногенного происхождения, искажающие полезный сигнал.</w:t>
      </w:r>
    </w:p>
    <w:p w14:paraId="5433D9A1" w14:textId="687F4511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 xml:space="preserve">Аналоговый сигнал </w:t>
      </w:r>
      <w:r>
        <w:t>— электрический сигнал, амплитуда и частота которого во времени может изменяться в широких пределах. А цифровой сигнал — электрический сигнал, амплитуда которого во времени может принимать только определенные значения, для упрощения, как правило, только два: так называемая «логическая единица» й «логический ноль».</w:t>
      </w:r>
    </w:p>
    <w:p w14:paraId="750C9088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 xml:space="preserve">Аналоговое устройство </w:t>
      </w:r>
      <w:r>
        <w:t xml:space="preserve">— электронное устройство, предназначенное для работы с аналоговыми сигналами. </w:t>
      </w:r>
    </w:p>
    <w:p w14:paraId="26842B52" w14:textId="5A342965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 xml:space="preserve">Цифровое устройство </w:t>
      </w:r>
      <w:r>
        <w:t>— электронное устройство, предназначенное для работы с цифровыми сигналами.</w:t>
      </w:r>
    </w:p>
    <w:p w14:paraId="0467E6FF" w14:textId="0C4DFDA5" w:rsidR="00FE58E8" w:rsidRDefault="00FE58E8" w:rsidP="00FE58E8">
      <w:pPr>
        <w:spacing w:after="0"/>
        <w:ind w:firstLine="426"/>
        <w:jc w:val="both"/>
      </w:pPr>
      <w:r w:rsidRPr="00FE58E8">
        <w:rPr>
          <w:b/>
          <w:bCs/>
        </w:rPr>
        <w:t xml:space="preserve">Логический ноль </w:t>
      </w:r>
      <w:r>
        <w:t>— уровень электрического сигнала, уверенно принимаемый цифровыми устройствами за нулевое значение</w:t>
      </w:r>
      <w:r w:rsidR="00144FF9" w:rsidRPr="00144FF9">
        <w:t xml:space="preserve"> </w:t>
      </w:r>
      <w:r w:rsidR="00144FF9">
        <w:t>(</w:t>
      </w:r>
      <w:r w:rsidR="00144FF9">
        <w:rPr>
          <w:lang w:val="en-US"/>
        </w:rPr>
        <w:t>Low</w:t>
      </w:r>
      <w:r w:rsidR="00144FF9">
        <w:t>)</w:t>
      </w:r>
      <w:r>
        <w:t xml:space="preserve">.  </w:t>
      </w:r>
    </w:p>
    <w:p w14:paraId="3B00DD7E" w14:textId="181DCC4B" w:rsidR="00FE58E8" w:rsidRDefault="00FE58E8" w:rsidP="00FE58E8">
      <w:pPr>
        <w:spacing w:after="0"/>
        <w:ind w:firstLine="426"/>
        <w:jc w:val="both"/>
      </w:pPr>
      <w:r>
        <w:rPr>
          <w:b/>
          <w:bCs/>
        </w:rPr>
        <w:t>Л</w:t>
      </w:r>
      <w:r w:rsidRPr="00FE58E8">
        <w:rPr>
          <w:b/>
          <w:bCs/>
        </w:rPr>
        <w:t>огическая единица</w:t>
      </w:r>
      <w:r>
        <w:t xml:space="preserve"> — уровень электрического сигнала, уверенно принимаемый цифровыми устройствами за несущее сигнал значение</w:t>
      </w:r>
      <w:r w:rsidR="00144FF9" w:rsidRPr="00144FF9">
        <w:t xml:space="preserve"> </w:t>
      </w:r>
      <w:r w:rsidR="00144FF9">
        <w:t>(</w:t>
      </w:r>
      <w:r w:rsidR="00144FF9">
        <w:rPr>
          <w:lang w:val="en-US"/>
        </w:rPr>
        <w:t>High</w:t>
      </w:r>
      <w:r w:rsidR="00144FF9">
        <w:t>)</w:t>
      </w:r>
      <w:r>
        <w:t>.</w:t>
      </w:r>
    </w:p>
    <w:p w14:paraId="22218B7E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Электрический импульс</w:t>
      </w:r>
      <w:r>
        <w:t xml:space="preserve"> — кратковременный всплеск электрического напряжения или тока. </w:t>
      </w:r>
    </w:p>
    <w:p w14:paraId="579CD72B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Активный уровень сигнала</w:t>
      </w:r>
      <w:r>
        <w:t xml:space="preserve"> — уровень, соответствующий приходу сигнала, т. е. выполнению этим сигналом соответствующей ему функции.</w:t>
      </w:r>
    </w:p>
    <w:p w14:paraId="49ED0FFA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Пассивный уровень сигнала</w:t>
      </w:r>
      <w:r>
        <w:t xml:space="preserve"> — уровень, при котором сигнал не выполняет никакой функции. Инвертирование или инверсия сигнала — изменение полярности сигнала.</w:t>
      </w:r>
    </w:p>
    <w:p w14:paraId="12214553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lastRenderedPageBreak/>
        <w:t>Инверсный выход</w:t>
      </w:r>
      <w:r>
        <w:t xml:space="preserve"> — выход, выдающий сигнал инверсной полярности по сравнению с входным сигналом.</w:t>
      </w:r>
    </w:p>
    <w:p w14:paraId="061E79FD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Прямой выход</w:t>
      </w:r>
      <w:r>
        <w:t xml:space="preserve"> — выход, выдающий сигнал такой же полярности, какую имеет входной сигнал.</w:t>
      </w:r>
    </w:p>
    <w:p w14:paraId="13E2BCD5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Положительный фронт сигнала</w:t>
      </w:r>
      <w:r>
        <w:t xml:space="preserve"> — переход сигнала из нуля в единицу.</w:t>
      </w:r>
    </w:p>
    <w:p w14:paraId="67CE8EA4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Отрицательный фронт сигнала (спад)</w:t>
      </w:r>
      <w:r>
        <w:t xml:space="preserve"> — переход сигнала из единицы в нуль.</w:t>
      </w:r>
    </w:p>
    <w:p w14:paraId="0FE63194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Передний фронт сигнала</w:t>
      </w:r>
      <w:r>
        <w:t xml:space="preserve"> — переход сигнала из пассивного уровня в активный.</w:t>
      </w:r>
    </w:p>
    <w:p w14:paraId="46C9C143" w14:textId="77777777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Задний фронт сигнала</w:t>
      </w:r>
      <w:r>
        <w:t xml:space="preserve"> — переход сигнала из активного уровня в пассивный.</w:t>
      </w:r>
    </w:p>
    <w:p w14:paraId="070D2844" w14:textId="5EE9B4CB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Тактовый сигнал (или строб)</w:t>
      </w:r>
      <w:r>
        <w:t xml:space="preserve"> — управляющий сигнал, который определяет момент выполнения элементом или узлом его функции.</w:t>
      </w:r>
    </w:p>
    <w:p w14:paraId="6DD9E898" w14:textId="37A2B4F1" w:rsidR="00FE58E8" w:rsidRDefault="00FE58E8" w:rsidP="00FE58E8">
      <w:pPr>
        <w:pStyle w:val="a3"/>
        <w:spacing w:after="0"/>
        <w:ind w:left="0" w:firstLine="426"/>
        <w:jc w:val="both"/>
      </w:pPr>
      <w:r w:rsidRPr="00FE58E8">
        <w:rPr>
          <w:b/>
          <w:bCs/>
        </w:rPr>
        <w:t>Шина</w:t>
      </w:r>
      <w:r>
        <w:t xml:space="preserve"> — группа сигналов, объединенных по какому-то принципу, например, шиной называют сигналы, соответствующие всем разрядам двоичного кода.</w:t>
      </w:r>
    </w:p>
    <w:p w14:paraId="78045218" w14:textId="58CE6D09" w:rsidR="00FE58E8" w:rsidRDefault="00FE58E8" w:rsidP="00FE58E8">
      <w:pPr>
        <w:pStyle w:val="a3"/>
        <w:spacing w:after="0"/>
        <w:ind w:left="0" w:firstLine="426"/>
        <w:jc w:val="both"/>
      </w:pPr>
    </w:p>
    <w:p w14:paraId="0239D81A" w14:textId="40F8ED14" w:rsidR="00FE58E8" w:rsidRDefault="00FE58E8" w:rsidP="004A2694">
      <w:pPr>
        <w:pStyle w:val="2"/>
      </w:pPr>
      <w:bookmarkStart w:id="1" w:name="_Toc146536877"/>
      <w:r>
        <w:t>1.1. Представление аналогового и цифрового сигналов. Их достоинства и недостатки</w:t>
      </w:r>
      <w:bookmarkEnd w:id="1"/>
    </w:p>
    <w:p w14:paraId="2479CD3C" w14:textId="594E7AD0" w:rsidR="00FE58E8" w:rsidRDefault="00FE58E8" w:rsidP="00FE58E8">
      <w:pPr>
        <w:spacing w:after="0"/>
        <w:jc w:val="both"/>
      </w:pPr>
    </w:p>
    <w:p w14:paraId="32CA5F7F" w14:textId="7B384471" w:rsidR="00FE58E8" w:rsidRDefault="00FE58E8" w:rsidP="00FE58E8">
      <w:pPr>
        <w:spacing w:after="0"/>
        <w:jc w:val="both"/>
      </w:pPr>
      <w:r>
        <w:t>На рис. 1 представлена форма аналогового сигнала.</w:t>
      </w:r>
    </w:p>
    <w:p w14:paraId="42234E2A" w14:textId="0551F3C3" w:rsidR="00FE58E8" w:rsidRDefault="00FE58E8" w:rsidP="00FE58E8">
      <w:pPr>
        <w:spacing w:after="0"/>
        <w:jc w:val="both"/>
      </w:pPr>
      <w:r>
        <w:rPr>
          <w:noProof/>
          <w:lang w:eastAsia="ru-RU"/>
        </w:rPr>
        <w:drawing>
          <wp:inline distT="0" distB="0" distL="0" distR="0" wp14:anchorId="4E5901F8" wp14:editId="5F135FE0">
            <wp:extent cx="2857500" cy="1388277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12663"/>
                    <a:stretch/>
                  </pic:blipFill>
                  <pic:spPr bwMode="auto">
                    <a:xfrm>
                      <a:off x="0" y="0"/>
                      <a:ext cx="2870426" cy="1394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013C15" w14:textId="3615889F" w:rsidR="00FE58E8" w:rsidRDefault="00FE58E8" w:rsidP="00FE58E8">
      <w:pPr>
        <w:spacing w:after="0"/>
        <w:jc w:val="both"/>
      </w:pPr>
      <w:r>
        <w:t>Рис. 1 Аналоговый сигнал</w:t>
      </w:r>
    </w:p>
    <w:p w14:paraId="54F8D1D8" w14:textId="77777777" w:rsidR="00AF5C32" w:rsidRDefault="00AF5C32" w:rsidP="00FE58E8">
      <w:pPr>
        <w:spacing w:after="0"/>
        <w:jc w:val="both"/>
      </w:pPr>
    </w:p>
    <w:p w14:paraId="73271D8A" w14:textId="2ABDF8A6" w:rsidR="00AF5C32" w:rsidRDefault="00AF5C32" w:rsidP="00FE58E8">
      <w:pPr>
        <w:spacing w:after="0"/>
        <w:jc w:val="both"/>
      </w:pPr>
      <w:r>
        <w:t>На рис. 2 представлено влияние шумовой составляющей помехи на аналоговый сигнал.</w:t>
      </w:r>
    </w:p>
    <w:p w14:paraId="7FBEF594" w14:textId="4A08D8B6" w:rsidR="00FE58E8" w:rsidRDefault="00FE58E8" w:rsidP="00FE58E8">
      <w:pPr>
        <w:spacing w:after="0"/>
        <w:jc w:val="both"/>
      </w:pPr>
    </w:p>
    <w:p w14:paraId="506E9C87" w14:textId="5109F952" w:rsidR="00FE58E8" w:rsidRDefault="00FE58E8" w:rsidP="00FE58E8">
      <w:pPr>
        <w:spacing w:after="0"/>
        <w:jc w:val="both"/>
      </w:pPr>
      <w:r>
        <w:rPr>
          <w:noProof/>
          <w:lang w:eastAsia="ru-RU"/>
        </w:rPr>
        <w:drawing>
          <wp:inline distT="0" distB="0" distL="0" distR="0" wp14:anchorId="07F162B4" wp14:editId="68CF3CCB">
            <wp:extent cx="2020713" cy="10858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28671" cy="1090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AE8DEB" wp14:editId="7AD85C01">
            <wp:extent cx="1900972" cy="1452094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47017" cy="148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B2D95" w14:textId="5CE16800" w:rsidR="00FE58E8" w:rsidRDefault="00AF5C32" w:rsidP="000C331F">
      <w:pPr>
        <w:pStyle w:val="a3"/>
        <w:ind w:left="0"/>
      </w:pPr>
      <w:r>
        <w:t xml:space="preserve">Рис. 2 </w:t>
      </w:r>
      <w:r w:rsidRPr="00AF5C32">
        <w:t>Влияние шумовой (природной) и импульсной (техногенной) помехи на аналоговый сигнал</w:t>
      </w:r>
    </w:p>
    <w:p w14:paraId="093E0121" w14:textId="2704B93D" w:rsidR="00AF5C32" w:rsidRDefault="00AF5C32" w:rsidP="00AF5C32">
      <w:pPr>
        <w:pStyle w:val="a3"/>
        <w:ind w:left="0" w:firstLine="426"/>
        <w:jc w:val="both"/>
      </w:pPr>
      <w:r w:rsidRPr="00AF5C32">
        <w:lastRenderedPageBreak/>
        <w:t>Недостатки аналоговых сигналов и аналоговой электроники чувствительн</w:t>
      </w:r>
      <w:r>
        <w:t>ость</w:t>
      </w:r>
      <w:r w:rsidRPr="00AF5C32">
        <w:t xml:space="preserve"> к действию шумов, наводок и помех. В результате полезный сигнал претерпевает существенные изменения, порой изменяясь до неузнаваемости</w:t>
      </w:r>
      <w:r>
        <w:t>.</w:t>
      </w:r>
    </w:p>
    <w:p w14:paraId="7B432968" w14:textId="2C0AC1C0" w:rsidR="00AF5C32" w:rsidRDefault="00AF5C32" w:rsidP="00AF5C32">
      <w:pPr>
        <w:pStyle w:val="a3"/>
        <w:ind w:left="0" w:firstLine="426"/>
        <w:jc w:val="both"/>
      </w:pPr>
      <w:r w:rsidRPr="00AF5C32">
        <w:t>Цифровые сигналы представляют собой последовательность электрических импульсов чаще всего прямоугольной формы, имеющие для простоты их уверенного различения</w:t>
      </w:r>
      <w:r>
        <w:t xml:space="preserve"> </w:t>
      </w:r>
      <w:r w:rsidRPr="00AF5C32">
        <w:t>всего два уровня амплитуды — логическая единица (есть сигнал) и логический ноль (нет сигнала).</w:t>
      </w:r>
    </w:p>
    <w:p w14:paraId="33B7B7CC" w14:textId="6ED47337" w:rsidR="00AF5C32" w:rsidRDefault="00AF5C32" w:rsidP="00AF5C32">
      <w:pPr>
        <w:pStyle w:val="a3"/>
        <w:ind w:left="0" w:firstLine="426"/>
        <w:jc w:val="both"/>
      </w:pPr>
      <w:r w:rsidRPr="00AF5C32">
        <w:t>Восстановление зашумленного цифрового сигнала</w:t>
      </w:r>
      <w:r>
        <w:t xml:space="preserve"> </w:t>
      </w:r>
      <w:r w:rsidRPr="00AF5C32">
        <w:t xml:space="preserve">выполняется проще. </w:t>
      </w:r>
      <w:r>
        <w:t xml:space="preserve">путём </w:t>
      </w:r>
      <w:r w:rsidRPr="00AF5C32">
        <w:t>пропус</w:t>
      </w:r>
      <w:r>
        <w:t>кания</w:t>
      </w:r>
      <w:r w:rsidRPr="00AF5C32">
        <w:t xml:space="preserve"> через цифровой логический элемент — повторитель. Существенно искаженный цифровой сигнал можно восстановить, используя специальные коды.</w:t>
      </w:r>
      <w:r>
        <w:t xml:space="preserve"> На рис. 3 представлен пример зашумленного цифрового сигнала.</w:t>
      </w:r>
    </w:p>
    <w:p w14:paraId="7AA6AFC2" w14:textId="4BDFB883" w:rsidR="00AF5C32" w:rsidRDefault="00AF5C32" w:rsidP="006C46C7">
      <w:pPr>
        <w:pStyle w:val="a3"/>
        <w:ind w:left="0" w:firstLine="426"/>
        <w:jc w:val="center"/>
      </w:pPr>
      <w:r>
        <w:rPr>
          <w:noProof/>
          <w:lang w:eastAsia="ru-RU"/>
        </w:rPr>
        <w:drawing>
          <wp:inline distT="0" distB="0" distL="0" distR="0" wp14:anchorId="73FF1E12" wp14:editId="37E0F33A">
            <wp:extent cx="2598135" cy="2756717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05639" cy="2764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64C29" w14:textId="6E58E456" w:rsidR="00AF5C32" w:rsidRDefault="00AF5C32" w:rsidP="00AF5C32">
      <w:pPr>
        <w:pStyle w:val="a3"/>
        <w:ind w:left="0" w:firstLine="426"/>
        <w:jc w:val="both"/>
      </w:pPr>
      <w:r>
        <w:t>Рис. 3 Пример зашумленного цифрового сигнала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54"/>
        <w:gridCol w:w="4201"/>
      </w:tblGrid>
      <w:tr w:rsidR="002F146A" w14:paraId="206C9C0F" w14:textId="77777777" w:rsidTr="002F146A">
        <w:tc>
          <w:tcPr>
            <w:tcW w:w="4672" w:type="dxa"/>
          </w:tcPr>
          <w:p w14:paraId="157A01E4" w14:textId="07CB51B8" w:rsidR="002F146A" w:rsidRDefault="002F146A" w:rsidP="00AF5C32">
            <w:pPr>
              <w:pStyle w:val="a3"/>
              <w:ind w:left="0"/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 wp14:anchorId="1E0AA2D6" wp14:editId="4A1CEB0D">
                  <wp:extent cx="3215922" cy="1967023"/>
                  <wp:effectExtent l="0" t="0" r="381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5460" cy="1985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48890A89" w14:textId="77777777" w:rsidR="002F146A" w:rsidRDefault="002F146A" w:rsidP="00AF5C32">
            <w:pPr>
              <w:pStyle w:val="a3"/>
              <w:ind w:left="0"/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 wp14:anchorId="4FACB470" wp14:editId="7E332000">
                  <wp:extent cx="2589353" cy="1360967"/>
                  <wp:effectExtent l="0" t="0" r="190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969" cy="139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A74772" w14:textId="51A1FBBC" w:rsidR="002F146A" w:rsidRDefault="002F146A" w:rsidP="00AF5C32">
            <w:pPr>
              <w:pStyle w:val="a3"/>
              <w:ind w:left="0"/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 wp14:anchorId="4E433FA0" wp14:editId="33287374">
                  <wp:extent cx="2598544" cy="141413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7008" cy="1435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A0A577" w14:textId="77777777" w:rsidR="002F146A" w:rsidRDefault="002F146A" w:rsidP="00AF5C32">
      <w:pPr>
        <w:pStyle w:val="a3"/>
        <w:ind w:left="0" w:firstLine="426"/>
        <w:jc w:val="both"/>
      </w:pPr>
      <w:r>
        <w:t>Рис. 3 а П</w:t>
      </w:r>
      <w:r w:rsidRPr="002F146A">
        <w:t xml:space="preserve">отенциальный способ представления логических уровней: </w:t>
      </w:r>
    </w:p>
    <w:p w14:paraId="64D0E31A" w14:textId="724B58F5" w:rsidR="002F146A" w:rsidRDefault="002F146A" w:rsidP="00AF5C32">
      <w:pPr>
        <w:pStyle w:val="a3"/>
        <w:ind w:left="0" w:firstLine="426"/>
        <w:jc w:val="both"/>
      </w:pPr>
      <w:r w:rsidRPr="002F146A">
        <w:t>а - положительная; б - отрицательная логика</w:t>
      </w:r>
    </w:p>
    <w:p w14:paraId="366DC5DB" w14:textId="389D090A" w:rsidR="006647A2" w:rsidRPr="006647A2" w:rsidRDefault="006647A2" w:rsidP="006647A2">
      <w:pPr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 w:rsidRPr="006647A2">
        <w:rPr>
          <w:rFonts w:eastAsia="Times New Roman" w:cs="Times New Roman"/>
          <w:b/>
          <w:bCs/>
          <w:color w:val="000000"/>
          <w:szCs w:val="28"/>
          <w:lang w:eastAsia="ru-RU"/>
        </w:rPr>
        <w:lastRenderedPageBreak/>
        <w:t>Достоинства аналоговых устройств:</w:t>
      </w:r>
    </w:p>
    <w:p w14:paraId="2C4C21A6" w14:textId="77777777" w:rsidR="006647A2" w:rsidRPr="006647A2" w:rsidRDefault="006647A2" w:rsidP="006647A2">
      <w:pPr>
        <w:pStyle w:val="a3"/>
        <w:numPr>
          <w:ilvl w:val="0"/>
          <w:numId w:val="8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принцип работы аналоговых устройств с большей степе</w:t>
      </w:r>
      <w:r w:rsidRPr="006647A2">
        <w:rPr>
          <w:rFonts w:eastAsia="Times New Roman" w:cs="Times New Roman"/>
          <w:color w:val="000000"/>
          <w:szCs w:val="28"/>
          <w:lang w:eastAsia="ru-RU"/>
        </w:rPr>
        <w:softHyphen/>
        <w:t>нью приближения отвечает природным процессам;</w:t>
      </w:r>
    </w:p>
    <w:p w14:paraId="7FB3B4E4" w14:textId="77777777" w:rsidR="006647A2" w:rsidRPr="006647A2" w:rsidRDefault="006647A2" w:rsidP="006647A2">
      <w:pPr>
        <w:pStyle w:val="a3"/>
        <w:numPr>
          <w:ilvl w:val="0"/>
          <w:numId w:val="8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множество способов построения узлов одинакового назна</w:t>
      </w:r>
      <w:r w:rsidRPr="006647A2">
        <w:rPr>
          <w:rFonts w:eastAsia="Times New Roman" w:cs="Times New Roman"/>
          <w:color w:val="000000"/>
          <w:szCs w:val="28"/>
          <w:lang w:eastAsia="ru-RU"/>
        </w:rPr>
        <w:softHyphen/>
        <w:t>чения;</w:t>
      </w:r>
    </w:p>
    <w:p w14:paraId="2C2F9BFF" w14:textId="6FF708CF" w:rsidR="006647A2" w:rsidRPr="006647A2" w:rsidRDefault="006647A2" w:rsidP="006647A2">
      <w:pPr>
        <w:pStyle w:val="a3"/>
        <w:numPr>
          <w:ilvl w:val="0"/>
          <w:numId w:val="8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возможность работы аналоговых устройств в более широ</w:t>
      </w:r>
      <w:r w:rsidRPr="006647A2">
        <w:rPr>
          <w:rFonts w:eastAsia="Times New Roman" w:cs="Times New Roman"/>
          <w:color w:val="000000"/>
          <w:szCs w:val="28"/>
          <w:lang w:eastAsia="ru-RU"/>
        </w:rPr>
        <w:softHyphen/>
        <w:t>ком диапазоне питающих напряжений, частот, выходных мощностей.</w:t>
      </w:r>
    </w:p>
    <w:p w14:paraId="39804135" w14:textId="77777777" w:rsidR="006647A2" w:rsidRPr="006647A2" w:rsidRDefault="006647A2" w:rsidP="006647A2">
      <w:pPr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 w:rsidRPr="006647A2">
        <w:rPr>
          <w:rFonts w:eastAsia="Times New Roman" w:cs="Times New Roman"/>
          <w:b/>
          <w:bCs/>
          <w:color w:val="000000"/>
          <w:szCs w:val="28"/>
          <w:lang w:eastAsia="ru-RU"/>
        </w:rPr>
        <w:t>Недостатки аналоговых устройств:</w:t>
      </w:r>
    </w:p>
    <w:p w14:paraId="0852513E" w14:textId="77777777" w:rsidR="006647A2" w:rsidRPr="006647A2" w:rsidRDefault="006647A2" w:rsidP="006647A2">
      <w:pPr>
        <w:numPr>
          <w:ilvl w:val="0"/>
          <w:numId w:val="9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выраженная нестандартность построения как отдельных узлов, так и завершенного объекта в целом;</w:t>
      </w:r>
    </w:p>
    <w:p w14:paraId="590379D5" w14:textId="77777777" w:rsidR="006647A2" w:rsidRPr="006647A2" w:rsidRDefault="006647A2" w:rsidP="006647A2">
      <w:pPr>
        <w:numPr>
          <w:ilvl w:val="0"/>
          <w:numId w:val="9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большое разнообразие комплектующих для создания элек</w:t>
      </w:r>
      <w:r w:rsidRPr="006647A2">
        <w:rPr>
          <w:rFonts w:eastAsia="Times New Roman" w:cs="Times New Roman"/>
          <w:color w:val="000000"/>
          <w:szCs w:val="28"/>
          <w:lang w:eastAsia="ru-RU"/>
        </w:rPr>
        <w:softHyphen/>
        <w:t>тронных узлов;</w:t>
      </w:r>
    </w:p>
    <w:p w14:paraId="7565D710" w14:textId="77777777" w:rsidR="006647A2" w:rsidRPr="006647A2" w:rsidRDefault="006647A2" w:rsidP="006647A2">
      <w:pPr>
        <w:numPr>
          <w:ilvl w:val="0"/>
          <w:numId w:val="9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повышенное потребление энергии, обусловленное спец</w:t>
      </w:r>
      <w:r w:rsidRPr="006647A2">
        <w:rPr>
          <w:rFonts w:eastAsia="Times New Roman" w:cs="Times New Roman"/>
          <w:color w:val="000000"/>
          <w:szCs w:val="28"/>
          <w:lang w:eastAsia="ru-RU"/>
        </w:rPr>
        <w:softHyphen/>
        <w:t>ификой работы аналоговых устройств в области линейных участков переходных характеристик;</w:t>
      </w:r>
    </w:p>
    <w:p w14:paraId="5EF87639" w14:textId="77777777" w:rsidR="006647A2" w:rsidRPr="006647A2" w:rsidRDefault="006647A2" w:rsidP="006647A2">
      <w:pPr>
        <w:numPr>
          <w:ilvl w:val="0"/>
          <w:numId w:val="9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возможность самовозбуждения узлов, работающих на по</w:t>
      </w:r>
      <w:r w:rsidRPr="006647A2">
        <w:rPr>
          <w:rFonts w:eastAsia="Times New Roman" w:cs="Times New Roman"/>
          <w:color w:val="000000"/>
          <w:szCs w:val="28"/>
          <w:lang w:eastAsia="ru-RU"/>
        </w:rPr>
        <w:softHyphen/>
        <w:t>вышенных частотах;</w:t>
      </w:r>
    </w:p>
    <w:p w14:paraId="3D1B9866" w14:textId="29EF7FF8" w:rsidR="006647A2" w:rsidRPr="006647A2" w:rsidRDefault="006647A2" w:rsidP="006647A2">
      <w:pPr>
        <w:pStyle w:val="a3"/>
        <w:numPr>
          <w:ilvl w:val="0"/>
          <w:numId w:val="9"/>
        </w:numPr>
        <w:spacing w:after="0"/>
        <w:ind w:left="0" w:firstLine="426"/>
        <w:jc w:val="both"/>
        <w:rPr>
          <w:b/>
          <w:bCs/>
          <w:szCs w:val="28"/>
        </w:rPr>
      </w:pPr>
      <w:r w:rsidRPr="006647A2">
        <w:rPr>
          <w:rFonts w:eastAsia="Times New Roman" w:cs="Times New Roman"/>
          <w:color w:val="000000"/>
          <w:szCs w:val="28"/>
          <w:lang w:eastAsia="ru-RU"/>
        </w:rPr>
        <w:t>повышенная сложность в налаживании и ремонте.</w:t>
      </w:r>
    </w:p>
    <w:p w14:paraId="77C344B4" w14:textId="29F1D240" w:rsidR="006647A2" w:rsidRPr="006647A2" w:rsidRDefault="006647A2" w:rsidP="006647A2">
      <w:pPr>
        <w:spacing w:after="0"/>
        <w:jc w:val="both"/>
        <w:rPr>
          <w:szCs w:val="28"/>
        </w:rPr>
      </w:pPr>
      <w:r w:rsidRPr="006647A2">
        <w:rPr>
          <w:b/>
          <w:bCs/>
          <w:szCs w:val="28"/>
        </w:rPr>
        <w:t>Достоинства цифровых устройств:</w:t>
      </w:r>
    </w:p>
    <w:p w14:paraId="192FAC3F" w14:textId="77777777" w:rsidR="006647A2" w:rsidRPr="006647A2" w:rsidRDefault="006647A2" w:rsidP="006647A2">
      <w:pPr>
        <w:numPr>
          <w:ilvl w:val="0"/>
          <w:numId w:val="10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простота и наглядность работы узлов цифровой техники;</w:t>
      </w:r>
    </w:p>
    <w:p w14:paraId="54EFB44B" w14:textId="77777777" w:rsidR="006647A2" w:rsidRPr="006647A2" w:rsidRDefault="006647A2" w:rsidP="006647A2">
      <w:pPr>
        <w:numPr>
          <w:ilvl w:val="0"/>
          <w:numId w:val="10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унификация элементов для построения цифровых устройств;</w:t>
      </w:r>
    </w:p>
    <w:p w14:paraId="0AE47F0F" w14:textId="77777777" w:rsidR="006647A2" w:rsidRPr="006647A2" w:rsidRDefault="006647A2" w:rsidP="006647A2">
      <w:pPr>
        <w:numPr>
          <w:ilvl w:val="0"/>
          <w:numId w:val="10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возможность программного управления;</w:t>
      </w:r>
    </w:p>
    <w:p w14:paraId="7AEB25CE" w14:textId="77777777" w:rsidR="006647A2" w:rsidRPr="006647A2" w:rsidRDefault="006647A2" w:rsidP="006647A2">
      <w:pPr>
        <w:numPr>
          <w:ilvl w:val="0"/>
          <w:numId w:val="10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повышенная надежность и экономичность;</w:t>
      </w:r>
    </w:p>
    <w:p w14:paraId="2A165B5B" w14:textId="5D4348CF" w:rsidR="006647A2" w:rsidRPr="006647A2" w:rsidRDefault="006647A2" w:rsidP="006647A2">
      <w:pPr>
        <w:numPr>
          <w:ilvl w:val="0"/>
          <w:numId w:val="10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низкая чувствительность к шумам и помехам</w:t>
      </w:r>
      <w:r>
        <w:rPr>
          <w:szCs w:val="28"/>
        </w:rPr>
        <w:t>.</w:t>
      </w:r>
    </w:p>
    <w:p w14:paraId="36BB6DED" w14:textId="77777777" w:rsidR="006647A2" w:rsidRPr="006647A2" w:rsidRDefault="006647A2" w:rsidP="006647A2">
      <w:pPr>
        <w:spacing w:after="0"/>
        <w:jc w:val="both"/>
        <w:rPr>
          <w:szCs w:val="28"/>
        </w:rPr>
      </w:pPr>
      <w:r w:rsidRPr="006647A2">
        <w:rPr>
          <w:b/>
          <w:bCs/>
          <w:szCs w:val="28"/>
        </w:rPr>
        <w:t>Недостатки цифровых устройств:</w:t>
      </w:r>
    </w:p>
    <w:p w14:paraId="4F74FBF5" w14:textId="77777777" w:rsidR="006647A2" w:rsidRP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меньшая информационная емкость цифровых сигналов;</w:t>
      </w:r>
    </w:p>
    <w:p w14:paraId="55F2BE32" w14:textId="77777777" w:rsidR="006647A2" w:rsidRP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возможность работы в строго оговоренном интервале на</w:t>
      </w:r>
      <w:r w:rsidRPr="006647A2">
        <w:rPr>
          <w:szCs w:val="28"/>
        </w:rPr>
        <w:softHyphen/>
        <w:t>пряжений питания;</w:t>
      </w:r>
    </w:p>
    <w:p w14:paraId="5C7755FC" w14:textId="77777777" w:rsidR="006647A2" w:rsidRP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ограниченный диапазон рабочих частот;</w:t>
      </w:r>
    </w:p>
    <w:p w14:paraId="692A8BDF" w14:textId="77777777" w:rsidR="006647A2" w:rsidRP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зависимость предельной рабочей частоты, формы выход</w:t>
      </w:r>
      <w:r w:rsidRPr="006647A2">
        <w:rPr>
          <w:szCs w:val="28"/>
        </w:rPr>
        <w:softHyphen/>
        <w:t>ных сигналов от величины питающего напряжения;</w:t>
      </w:r>
    </w:p>
    <w:p w14:paraId="2044D65C" w14:textId="77777777" w:rsidR="006647A2" w:rsidRP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существенные искажения формы сигналов при работе на повышенных частотах;</w:t>
      </w:r>
    </w:p>
    <w:p w14:paraId="0BE053ED" w14:textId="77777777" w:rsidR="006647A2" w:rsidRP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задержки сигналов при прохождении их через логические элементы;</w:t>
      </w:r>
    </w:p>
    <w:p w14:paraId="3DBFDC28" w14:textId="77777777" w:rsid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проблемы при работе цифровых микросхем совместно с индуктивными элементами;</w:t>
      </w:r>
    </w:p>
    <w:p w14:paraId="69DF326C" w14:textId="7C96CD4B" w:rsidR="006647A2" w:rsidRDefault="006647A2" w:rsidP="006647A2">
      <w:pPr>
        <w:numPr>
          <w:ilvl w:val="0"/>
          <w:numId w:val="5"/>
        </w:numPr>
        <w:spacing w:after="0" w:line="240" w:lineRule="auto"/>
        <w:ind w:firstLine="426"/>
        <w:jc w:val="both"/>
        <w:rPr>
          <w:szCs w:val="28"/>
        </w:rPr>
      </w:pPr>
      <w:r w:rsidRPr="006647A2">
        <w:rPr>
          <w:szCs w:val="28"/>
        </w:rPr>
        <w:t>чувствительность микросхем к электростатическим разря</w:t>
      </w:r>
      <w:r w:rsidRPr="006647A2">
        <w:rPr>
          <w:szCs w:val="28"/>
        </w:rPr>
        <w:softHyphen/>
        <w:t>дам или вносимым ими помехам.</w:t>
      </w:r>
    </w:p>
    <w:p w14:paraId="404EAE5B" w14:textId="77777777" w:rsidR="006647A2" w:rsidRPr="006647A2" w:rsidRDefault="006647A2" w:rsidP="006647A2">
      <w:pPr>
        <w:spacing w:after="0" w:line="240" w:lineRule="auto"/>
        <w:ind w:left="426"/>
        <w:jc w:val="both"/>
        <w:rPr>
          <w:szCs w:val="28"/>
        </w:rPr>
      </w:pPr>
    </w:p>
    <w:p w14:paraId="221F12FC" w14:textId="49F2276C" w:rsidR="00666450" w:rsidRDefault="00666450" w:rsidP="004A2694">
      <w:pPr>
        <w:pStyle w:val="2"/>
      </w:pPr>
      <w:bookmarkStart w:id="2" w:name="_Toc146536878"/>
      <w:r>
        <w:t>1.2. Модели логических микросхем</w:t>
      </w:r>
      <w:bookmarkEnd w:id="2"/>
    </w:p>
    <w:p w14:paraId="0496A0A8" w14:textId="77777777" w:rsidR="004A2694" w:rsidRDefault="004A2694" w:rsidP="00666450">
      <w:pPr>
        <w:spacing w:after="0"/>
        <w:ind w:firstLine="426"/>
        <w:jc w:val="both"/>
        <w:rPr>
          <w:b/>
          <w:bCs/>
        </w:rPr>
      </w:pPr>
    </w:p>
    <w:p w14:paraId="4C26BF64" w14:textId="596B4DDB" w:rsidR="00666450" w:rsidRDefault="00666450" w:rsidP="00666450">
      <w:pPr>
        <w:spacing w:after="0"/>
        <w:ind w:firstLine="426"/>
        <w:jc w:val="both"/>
      </w:pPr>
      <w:r w:rsidRPr="00666450">
        <w:rPr>
          <w:b/>
          <w:bCs/>
        </w:rPr>
        <w:t>Микросхема (интегральная)</w:t>
      </w:r>
      <w:r w:rsidRPr="00666450">
        <w:t xml:space="preserve"> </w:t>
      </w:r>
      <w:r>
        <w:t>– м</w:t>
      </w:r>
      <w:r w:rsidRPr="00666450">
        <w:t xml:space="preserve">икроэлектронное изделие, состоящее из совокупности элементов (компонентов), электрически соединенных или не </w:t>
      </w:r>
      <w:r w:rsidRPr="00666450">
        <w:lastRenderedPageBreak/>
        <w:t>соединенных между собой в объеме и (или) на поверхности подложки (кристалла), и предназначенное для выполнения заданной функции.</w:t>
      </w:r>
    </w:p>
    <w:p w14:paraId="3FCD74BD" w14:textId="77777777" w:rsidR="00F81C0F" w:rsidRDefault="00F81C0F" w:rsidP="00F81C0F">
      <w:pPr>
        <w:spacing w:after="0"/>
        <w:ind w:firstLine="426"/>
        <w:jc w:val="both"/>
      </w:pPr>
      <w:r w:rsidRPr="00666450">
        <w:rPr>
          <w:b/>
          <w:bCs/>
        </w:rPr>
        <w:t>Элемент (микросхемы)</w:t>
      </w:r>
      <w:r>
        <w:t xml:space="preserve"> – часть реализующая функцию какого-либо изделия электронной техники, которая выполнена нераздельно от кристалла и не может быть выделена как самостоятельное изделие с точки зрения требований к испытаниям, приемке, поставке и эксплуатации.</w:t>
      </w:r>
    </w:p>
    <w:p w14:paraId="6A3A7D08" w14:textId="77777777" w:rsidR="00F81C0F" w:rsidRDefault="00F81C0F" w:rsidP="00F81C0F">
      <w:pPr>
        <w:spacing w:after="0"/>
        <w:ind w:firstLine="426"/>
        <w:jc w:val="both"/>
      </w:pPr>
      <w:r w:rsidRPr="00666450">
        <w:rPr>
          <w:i/>
          <w:iCs/>
        </w:rPr>
        <w:t xml:space="preserve">Примечание </w:t>
      </w:r>
      <w:r>
        <w:rPr>
          <w:i/>
          <w:iCs/>
        </w:rPr>
        <w:t>–</w:t>
      </w:r>
      <w:r>
        <w:t xml:space="preserve"> К изделиям электронной техники относят полупроводниковые приборы, резисторы, конденсаторы, микроустройства и др.</w:t>
      </w:r>
    </w:p>
    <w:p w14:paraId="4A01BD71" w14:textId="6CEB619C" w:rsidR="00F81C0F" w:rsidRDefault="00F81C0F" w:rsidP="00666450">
      <w:pPr>
        <w:spacing w:after="0"/>
        <w:ind w:firstLine="426"/>
        <w:jc w:val="both"/>
      </w:pPr>
      <w:r>
        <w:t>На рис. 4 представлена структурная схема микросхемы и её составляющих.</w:t>
      </w:r>
    </w:p>
    <w:p w14:paraId="410AC66A" w14:textId="223A3840" w:rsidR="00F81C0F" w:rsidRDefault="00F81C0F" w:rsidP="00F81C0F">
      <w:pPr>
        <w:spacing w:after="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E8CA5A6" wp14:editId="76608F46">
                <wp:simplePos x="0" y="0"/>
                <wp:positionH relativeFrom="column">
                  <wp:posOffset>253365</wp:posOffset>
                </wp:positionH>
                <wp:positionV relativeFrom="paragraph">
                  <wp:posOffset>3810</wp:posOffset>
                </wp:positionV>
                <wp:extent cx="5314950" cy="3276600"/>
                <wp:effectExtent l="19050" t="19050" r="19050" b="19050"/>
                <wp:wrapNone/>
                <wp:docPr id="8" name="Группа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3276600"/>
                          <a:chOff x="0" y="0"/>
                          <a:chExt cx="5314950" cy="3276600"/>
                        </a:xfrm>
                      </wpg:grpSpPr>
                      <wps:wsp>
                        <wps:cNvPr id="6" name="Овал 6"/>
                        <wps:cNvSpPr/>
                        <wps:spPr>
                          <a:xfrm>
                            <a:off x="0" y="0"/>
                            <a:ext cx="5314950" cy="3276600"/>
                          </a:xfrm>
                          <a:prstGeom prst="ellipse">
                            <a:avLst/>
                          </a:prstGeom>
                          <a:noFill/>
                          <a:ln w="3810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Надпись 7"/>
                        <wps:cNvSpPr txBox="1"/>
                        <wps:spPr>
                          <a:xfrm>
                            <a:off x="4210050" y="104775"/>
                            <a:ext cx="981075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539FCE" w14:textId="1AA245A9" w:rsidR="00F81C0F" w:rsidRDefault="00F81C0F">
                              <w:r>
                                <w:t>корпус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E8CA5A6" id="Группа 8" o:spid="_x0000_s1026" style="position:absolute;left:0;text-align:left;margin-left:19.95pt;margin-top:.3pt;width:418.5pt;height:258pt;z-index:251660288" coordsize="53149,32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">
                <v:oval id="Овал 6" o:spid="_x0000_s1027" style="position:absolute;width:53149;height:327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" filled="f" strokecolor="#1f3763 [1604]" strokeweight="3pt">
                  <v:stroke joinstyle="miter"/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7" o:spid="_x0000_s1028" type="#_x0000_t202" style="position:absolute;left:42100;top:1047;width:9811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00539FCE" w14:textId="1AA245A9" w:rsidR="00F81C0F" w:rsidRDefault="00F81C0F">
                        <w:r>
                          <w:t>корпус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46732251" wp14:editId="190F64B4">
            <wp:extent cx="5762625" cy="3200400"/>
            <wp:effectExtent l="0" t="0" r="0" b="0"/>
            <wp:docPr id="5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14:paraId="592944D8" w14:textId="03C19DC9" w:rsidR="00F81C0F" w:rsidRDefault="00F81C0F" w:rsidP="00666450">
      <w:pPr>
        <w:spacing w:after="0"/>
        <w:ind w:firstLine="426"/>
        <w:jc w:val="both"/>
        <w:rPr>
          <w:b/>
          <w:bCs/>
        </w:rPr>
      </w:pPr>
    </w:p>
    <w:p w14:paraId="35CEEB9B" w14:textId="57FD769D" w:rsidR="00F81C0F" w:rsidRDefault="00F81C0F" w:rsidP="00666450">
      <w:pPr>
        <w:spacing w:after="0"/>
        <w:ind w:firstLine="426"/>
        <w:jc w:val="both"/>
        <w:rPr>
          <w:b/>
          <w:bCs/>
        </w:rPr>
      </w:pPr>
      <w:r w:rsidRPr="00F81C0F">
        <w:t>Рис. 4</w:t>
      </w:r>
      <w:r>
        <w:rPr>
          <w:b/>
          <w:bCs/>
        </w:rPr>
        <w:t xml:space="preserve"> </w:t>
      </w:r>
      <w:r>
        <w:t>Структурная схема микросхемы и её составляющих</w:t>
      </w:r>
    </w:p>
    <w:p w14:paraId="21821DFC" w14:textId="77777777" w:rsidR="00F81C0F" w:rsidRDefault="00F81C0F" w:rsidP="00666450">
      <w:pPr>
        <w:spacing w:after="0"/>
        <w:ind w:firstLine="426"/>
        <w:jc w:val="both"/>
        <w:rPr>
          <w:b/>
          <w:bCs/>
        </w:rPr>
      </w:pPr>
    </w:p>
    <w:p w14:paraId="01A00704" w14:textId="31BC57D4" w:rsidR="00666450" w:rsidRDefault="00666450" w:rsidP="00666450">
      <w:pPr>
        <w:spacing w:after="0"/>
        <w:ind w:firstLine="426"/>
        <w:jc w:val="both"/>
      </w:pPr>
      <w:r w:rsidRPr="00666450">
        <w:rPr>
          <w:b/>
          <w:bCs/>
        </w:rPr>
        <w:t>Компонент (микросхемы)</w:t>
      </w:r>
      <w:r>
        <w:t xml:space="preserve"> – часть гибридной микросхемы, реализующая заданную функцию какого-либо изделия электронной техники, которая может быть выделена как самостоятельное изделие с точки зрения требований к испытаниям, приемке, поставке и эксплуатации.</w:t>
      </w:r>
    </w:p>
    <w:p w14:paraId="7EBA6BEE" w14:textId="2A563D6D" w:rsidR="00666450" w:rsidRDefault="00666450" w:rsidP="00666450">
      <w:pPr>
        <w:spacing w:after="0"/>
        <w:ind w:firstLine="426"/>
        <w:jc w:val="both"/>
      </w:pPr>
      <w:r w:rsidRPr="00666450">
        <w:rPr>
          <w:i/>
          <w:iCs/>
        </w:rPr>
        <w:t>Примечание –</w:t>
      </w:r>
      <w:r>
        <w:t xml:space="preserve"> Компоненты могут содержать совокупность элементов или (и) микросхем в бескорпусном исполнении и др.</w:t>
      </w:r>
    </w:p>
    <w:p w14:paraId="69E786CF" w14:textId="02DB288D" w:rsidR="00666450" w:rsidRDefault="00666450" w:rsidP="00666450">
      <w:pPr>
        <w:spacing w:after="0"/>
        <w:ind w:firstLine="426"/>
        <w:jc w:val="both"/>
      </w:pPr>
      <w:r w:rsidRPr="00666450">
        <w:rPr>
          <w:b/>
          <w:bCs/>
        </w:rPr>
        <w:t>Подложка (микросхемы)</w:t>
      </w:r>
      <w:r>
        <w:t xml:space="preserve"> – н</w:t>
      </w:r>
      <w:r w:rsidRPr="00666450">
        <w:t>есущая конструкция, в объеме или на поверхности которой формируют элементы, межэлементные и межкомпонентные соединения, контактные площадки и монтируют компоненты.</w:t>
      </w:r>
    </w:p>
    <w:p w14:paraId="45690C3B" w14:textId="3B4CEF2A" w:rsidR="00666450" w:rsidRDefault="00666450" w:rsidP="00666450">
      <w:pPr>
        <w:spacing w:after="0"/>
        <w:ind w:firstLine="426"/>
        <w:jc w:val="both"/>
      </w:pPr>
      <w:r w:rsidRPr="00666450">
        <w:rPr>
          <w:b/>
          <w:bCs/>
        </w:rPr>
        <w:t>Пластина (микросхемы)</w:t>
      </w:r>
      <w:r>
        <w:t xml:space="preserve"> – з</w:t>
      </w:r>
      <w:r w:rsidRPr="00666450">
        <w:t>аготовка из полупроводникового материала, предназначенная для изготовления полупроводниковых микросхем.</w:t>
      </w:r>
    </w:p>
    <w:p w14:paraId="7B3BE64A" w14:textId="46C5A08E" w:rsidR="00666450" w:rsidRDefault="00666450" w:rsidP="00666450">
      <w:pPr>
        <w:spacing w:after="0"/>
        <w:ind w:firstLine="426"/>
        <w:jc w:val="both"/>
      </w:pPr>
      <w:r w:rsidRPr="00666450">
        <w:rPr>
          <w:b/>
          <w:bCs/>
        </w:rPr>
        <w:t>Контактная площадка (микросхемы)</w:t>
      </w:r>
      <w:r>
        <w:t xml:space="preserve"> – м</w:t>
      </w:r>
      <w:r w:rsidRPr="00666450">
        <w:t xml:space="preserve">еталлизированный участок на подложке или кристалле, основании корпуса, предназначенный для </w:t>
      </w:r>
      <w:r w:rsidRPr="00666450">
        <w:lastRenderedPageBreak/>
        <w:t>присоединения элементов и кристаллов к выводам микросхемы или для контроля электрических параметров.</w:t>
      </w:r>
    </w:p>
    <w:p w14:paraId="166E6126" w14:textId="217DF85F" w:rsidR="00666450" w:rsidRDefault="00666450" w:rsidP="00666450">
      <w:pPr>
        <w:spacing w:after="0"/>
        <w:ind w:firstLine="426"/>
        <w:jc w:val="both"/>
      </w:pPr>
      <w:r w:rsidRPr="00666450">
        <w:rPr>
          <w:b/>
          <w:bCs/>
        </w:rPr>
        <w:t>Корпус (микросхемы)</w:t>
      </w:r>
      <w:r>
        <w:t xml:space="preserve"> – с</w:t>
      </w:r>
      <w:r w:rsidRPr="00666450">
        <w:t>овокупность сборочных единиц и (или) деталей, предназначенных для обеспечения защиты микросхемы от внешних воздействий, обеспечения теплопередачи, а также для организации электрических связей элементов и (или) компонентов с внешними электрическими цепями.</w:t>
      </w:r>
    </w:p>
    <w:p w14:paraId="55E24DCB" w14:textId="77777777" w:rsidR="00666450" w:rsidRDefault="00666450" w:rsidP="00666450">
      <w:pPr>
        <w:spacing w:after="0"/>
        <w:ind w:firstLine="426"/>
        <w:jc w:val="both"/>
      </w:pPr>
      <w:r w:rsidRPr="00666450">
        <w:rPr>
          <w:b/>
          <w:bCs/>
        </w:rPr>
        <w:t>Степень интеграции (микросхемы)</w:t>
      </w:r>
      <w:r>
        <w:t xml:space="preserve"> – показатель степени сложности микросхемы, характеризуемый числом содержащихся в ней элементов.</w:t>
      </w:r>
    </w:p>
    <w:p w14:paraId="14797F5D" w14:textId="74CECC0E" w:rsidR="00666450" w:rsidRDefault="00666450" w:rsidP="00666450">
      <w:pPr>
        <w:spacing w:after="0"/>
        <w:ind w:firstLine="426"/>
        <w:jc w:val="both"/>
      </w:pPr>
      <w:r>
        <w:t xml:space="preserve">Степень интеграции полупроводниковой микросхемы определяют по формуле: </w:t>
      </w:r>
      <w:r w:rsidRPr="00666450">
        <w:rPr>
          <w:b/>
          <w:bCs/>
          <w:u w:val="single"/>
        </w:rPr>
        <w:t xml:space="preserve">К= </w:t>
      </w:r>
      <w:r w:rsidRPr="00666450">
        <w:rPr>
          <w:b/>
          <w:bCs/>
          <w:u w:val="single"/>
          <w:lang w:val="en-US"/>
        </w:rPr>
        <w:t>l</w:t>
      </w:r>
      <w:r w:rsidRPr="00666450">
        <w:rPr>
          <w:b/>
          <w:bCs/>
          <w:u w:val="single"/>
        </w:rPr>
        <w:t>gN</w:t>
      </w:r>
      <w:r>
        <w:t>,</w:t>
      </w:r>
      <w:r w:rsidRPr="00666450">
        <w:t xml:space="preserve"> </w:t>
      </w:r>
      <w:r>
        <w:t>где К - коэффициент, определяющий степень интеграции, значение которого округляют до ближайшего большего целого числа; N - число элементов микросхемы.</w:t>
      </w:r>
    </w:p>
    <w:p w14:paraId="0B651E04" w14:textId="413D357A" w:rsidR="00410B2E" w:rsidRPr="00666450" w:rsidRDefault="00144FF9" w:rsidP="00410B2E">
      <w:pPr>
        <w:spacing w:after="0"/>
        <w:ind w:firstLine="426"/>
        <w:jc w:val="both"/>
      </w:pPr>
      <w:r>
        <w:t xml:space="preserve">Основными моделями логических микросхем являются </w:t>
      </w:r>
      <w:r w:rsidRPr="00144FF9">
        <w:rPr>
          <w:u w:val="single"/>
        </w:rPr>
        <w:t>логическая модель</w:t>
      </w:r>
      <w:r w:rsidR="00666450" w:rsidRPr="00666450">
        <w:t xml:space="preserve"> главным параметром явля</w:t>
      </w:r>
      <w:r w:rsidR="00666450" w:rsidRPr="00666450">
        <w:softHyphen/>
        <w:t>ется таблица истинности или описание алгоритма работы логического элемента. Примерно 20 % всех схем строят на основе логической модели. В данной модели можно считать, что логический элемент срабатывает мгновенно.</w:t>
      </w:r>
    </w:p>
    <w:p w14:paraId="4E70777D" w14:textId="72EB01B8" w:rsidR="00666450" w:rsidRPr="00666450" w:rsidRDefault="00666450" w:rsidP="00666450">
      <w:pPr>
        <w:spacing w:after="0"/>
        <w:ind w:firstLine="426"/>
        <w:jc w:val="both"/>
      </w:pPr>
      <w:r w:rsidRPr="00144FF9">
        <w:rPr>
          <w:u w:val="single"/>
        </w:rPr>
        <w:t>М</w:t>
      </w:r>
      <w:r w:rsidR="00144FF9" w:rsidRPr="00144FF9">
        <w:rPr>
          <w:u w:val="single"/>
        </w:rPr>
        <w:t>одель с временными задержками</w:t>
      </w:r>
      <w:r w:rsidR="00144FF9" w:rsidRPr="00666450">
        <w:t xml:space="preserve"> </w:t>
      </w:r>
      <w:r w:rsidRPr="00666450">
        <w:t>необхо</w:t>
      </w:r>
      <w:r w:rsidRPr="00666450">
        <w:softHyphen/>
        <w:t>димо учитывать то, что выходной сигнал изменяется с некото</w:t>
      </w:r>
      <w:r w:rsidRPr="00666450">
        <w:softHyphen/>
        <w:t>рой задержкой относительно входного сигнала. Данная модель позволяет разрабатывать около 80 % всех устройств. Модель учитывает параметры задержки при переходе сигнала из еди</w:t>
      </w:r>
      <w:r w:rsidRPr="00666450">
        <w:softHyphen/>
        <w:t>ницы в нуль (t</w:t>
      </w:r>
      <w:r w:rsidRPr="00144FF9">
        <w:rPr>
          <w:vertAlign w:val="subscript"/>
        </w:rPr>
        <w:t>PHL</w:t>
      </w:r>
      <w:r w:rsidRPr="00666450">
        <w:t>) и переход сигнала из нуля в единицу (t</w:t>
      </w:r>
      <w:r w:rsidRPr="00144FF9">
        <w:rPr>
          <w:vertAlign w:val="subscript"/>
        </w:rPr>
        <w:t>PLH</w:t>
      </w:r>
      <w:r w:rsidRPr="00666450">
        <w:t>).</w:t>
      </w:r>
    </w:p>
    <w:p w14:paraId="4BA4DB7D" w14:textId="1544D67E" w:rsidR="00666450" w:rsidRPr="00666450" w:rsidRDefault="00666450" w:rsidP="00666450">
      <w:pPr>
        <w:spacing w:after="0"/>
        <w:ind w:firstLine="426"/>
        <w:jc w:val="both"/>
      </w:pPr>
      <w:r w:rsidRPr="00144FF9">
        <w:rPr>
          <w:u w:val="single"/>
        </w:rPr>
        <w:t>Э</w:t>
      </w:r>
      <w:r w:rsidR="00144FF9" w:rsidRPr="00144FF9">
        <w:rPr>
          <w:u w:val="single"/>
        </w:rPr>
        <w:t>лектрическая модель</w:t>
      </w:r>
      <w:r w:rsidR="00144FF9" w:rsidRPr="00666450">
        <w:t xml:space="preserve"> </w:t>
      </w:r>
      <w:r w:rsidRPr="00666450">
        <w:t>логической микросхемы учитывают входной и выходной токи, а также входные и выход</w:t>
      </w:r>
      <w:r w:rsidRPr="00666450">
        <w:softHyphen/>
        <w:t>ные напряжения. Данная модель говорит о том, что уровни напряжений и токов устанавливаются не мгновенно, а с учетом переходных процессов внутри микросхем:</w:t>
      </w:r>
    </w:p>
    <w:p w14:paraId="0E852587" w14:textId="7596E32A" w:rsidR="00666450" w:rsidRPr="00666450" w:rsidRDefault="00666450" w:rsidP="005F5CFB">
      <w:pPr>
        <w:pStyle w:val="a3"/>
        <w:numPr>
          <w:ilvl w:val="0"/>
          <w:numId w:val="6"/>
        </w:numPr>
        <w:spacing w:after="0"/>
        <w:ind w:left="0" w:firstLine="426"/>
        <w:jc w:val="both"/>
      </w:pPr>
      <w:r w:rsidRPr="00666450">
        <w:t>входной ток нуля (</w:t>
      </w:r>
      <w:r w:rsidR="005F5CFB">
        <w:rPr>
          <w:lang w:val="en-US"/>
        </w:rPr>
        <w:t>I</w:t>
      </w:r>
      <w:r w:rsidR="005F5CFB" w:rsidRPr="005F5CFB">
        <w:rPr>
          <w:vertAlign w:val="subscript"/>
          <w:lang w:val="en-US"/>
        </w:rPr>
        <w:t>L</w:t>
      </w:r>
      <w:r w:rsidRPr="00666450">
        <w:t>)</w:t>
      </w:r>
      <w:r w:rsidR="00144FF9">
        <w:t xml:space="preserve"> </w:t>
      </w:r>
      <w:r w:rsidRPr="00666450">
        <w:t>и входной ток единицы (</w:t>
      </w:r>
      <w:r w:rsidR="005F5CFB">
        <w:rPr>
          <w:lang w:val="en-US"/>
        </w:rPr>
        <w:t>I</w:t>
      </w:r>
      <w:r w:rsidRPr="005F5CFB">
        <w:rPr>
          <w:vertAlign w:val="subscript"/>
        </w:rPr>
        <w:t>Н</w:t>
      </w:r>
      <w:r w:rsidRPr="00666450">
        <w:t>);</w:t>
      </w:r>
    </w:p>
    <w:p w14:paraId="24FD5ABA" w14:textId="62BCACEC" w:rsidR="00666450" w:rsidRPr="00666450" w:rsidRDefault="00666450" w:rsidP="005F5CFB">
      <w:pPr>
        <w:pStyle w:val="a3"/>
        <w:numPr>
          <w:ilvl w:val="0"/>
          <w:numId w:val="6"/>
        </w:numPr>
        <w:spacing w:after="0"/>
        <w:ind w:left="0" w:firstLine="426"/>
        <w:jc w:val="both"/>
      </w:pPr>
      <w:r w:rsidRPr="00666450">
        <w:t>входное напряжение нуля (U</w:t>
      </w:r>
      <w:r w:rsidRPr="00144FF9">
        <w:rPr>
          <w:vertAlign w:val="subscript"/>
        </w:rPr>
        <w:t>L</w:t>
      </w:r>
      <w:r w:rsidRPr="00666450">
        <w:t>) и входное напряжение еди</w:t>
      </w:r>
      <w:r w:rsidRPr="00666450">
        <w:softHyphen/>
        <w:t>ницы (U</w:t>
      </w:r>
      <w:r w:rsidRPr="00144FF9">
        <w:rPr>
          <w:vertAlign w:val="subscript"/>
        </w:rPr>
        <w:t>H</w:t>
      </w:r>
      <w:r w:rsidRPr="00666450">
        <w:t>);</w:t>
      </w:r>
    </w:p>
    <w:p w14:paraId="268E4B44" w14:textId="4BCCDF18" w:rsidR="00666450" w:rsidRPr="00666450" w:rsidRDefault="00666450" w:rsidP="005F5CFB">
      <w:pPr>
        <w:pStyle w:val="a3"/>
        <w:numPr>
          <w:ilvl w:val="0"/>
          <w:numId w:val="6"/>
        </w:numPr>
        <w:spacing w:after="0"/>
        <w:ind w:left="0" w:firstLine="426"/>
        <w:jc w:val="both"/>
      </w:pPr>
      <w:r w:rsidRPr="00666450">
        <w:t>выходной ток нуля (</w:t>
      </w:r>
      <w:r w:rsidR="00144FF9">
        <w:rPr>
          <w:lang w:val="en-US"/>
        </w:rPr>
        <w:t>I</w:t>
      </w:r>
      <w:r w:rsidR="00144FF9" w:rsidRPr="00144FF9">
        <w:rPr>
          <w:vertAlign w:val="subscript"/>
          <w:lang w:val="en-US"/>
        </w:rPr>
        <w:t>L</w:t>
      </w:r>
      <w:r w:rsidRPr="00666450">
        <w:t>) и выходной ток единицы (</w:t>
      </w:r>
      <w:r w:rsidR="00144FF9">
        <w:rPr>
          <w:lang w:val="en-US"/>
        </w:rPr>
        <w:t>I</w:t>
      </w:r>
      <w:r w:rsidR="00144FF9" w:rsidRPr="00144FF9">
        <w:rPr>
          <w:vertAlign w:val="subscript"/>
          <w:lang w:val="en-US"/>
        </w:rPr>
        <w:t>H</w:t>
      </w:r>
      <w:r w:rsidRPr="00666450">
        <w:t>);</w:t>
      </w:r>
    </w:p>
    <w:p w14:paraId="08675007" w14:textId="09F5590D" w:rsidR="00410B2E" w:rsidRPr="00666450" w:rsidRDefault="00666450" w:rsidP="005F5CFB">
      <w:pPr>
        <w:pStyle w:val="a3"/>
        <w:numPr>
          <w:ilvl w:val="0"/>
          <w:numId w:val="6"/>
        </w:numPr>
        <w:spacing w:after="0"/>
        <w:ind w:left="0" w:firstLine="426"/>
        <w:jc w:val="both"/>
      </w:pPr>
      <w:r w:rsidRPr="00666450">
        <w:t>выходное напряжение нуля (U</w:t>
      </w:r>
      <w:r w:rsidRPr="00144FF9">
        <w:rPr>
          <w:vertAlign w:val="subscript"/>
        </w:rPr>
        <w:t>L</w:t>
      </w:r>
      <w:r w:rsidRPr="00666450">
        <w:t>) и выходное напряжение</w:t>
      </w:r>
      <w:r w:rsidR="00144FF9">
        <w:t xml:space="preserve"> единицы </w:t>
      </w:r>
      <w:r w:rsidR="00144FF9" w:rsidRPr="00666450">
        <w:t>(U</w:t>
      </w:r>
      <w:r w:rsidR="00144FF9">
        <w:rPr>
          <w:vertAlign w:val="subscript"/>
        </w:rPr>
        <w:t>Н</w:t>
      </w:r>
      <w:r w:rsidR="00144FF9" w:rsidRPr="00666450">
        <w:t>)</w:t>
      </w:r>
      <w:r w:rsidR="00144FF9">
        <w:t>.</w:t>
      </w:r>
    </w:p>
    <w:p w14:paraId="2A40561E" w14:textId="01348B0E" w:rsidR="00AF5C32" w:rsidRDefault="00AF5C32" w:rsidP="000C331F">
      <w:pPr>
        <w:pStyle w:val="a3"/>
        <w:ind w:left="0"/>
      </w:pPr>
    </w:p>
    <w:p w14:paraId="6AAAC0F4" w14:textId="52695C47" w:rsidR="000C331F" w:rsidRDefault="004A2694" w:rsidP="004A2694">
      <w:pPr>
        <w:pStyle w:val="1"/>
      </w:pPr>
      <w:bookmarkStart w:id="3" w:name="_Toc146536879"/>
      <w:r>
        <w:t xml:space="preserve">2. </w:t>
      </w:r>
      <w:r w:rsidR="000C331F">
        <w:t>Полупроводниковые приборы: принципы действия и основные параметры</w:t>
      </w:r>
      <w:bookmarkEnd w:id="3"/>
    </w:p>
    <w:p w14:paraId="346036ED" w14:textId="39531185" w:rsidR="00410B2E" w:rsidRDefault="004A2694" w:rsidP="004A2694">
      <w:pPr>
        <w:pStyle w:val="2"/>
      </w:pPr>
      <w:bookmarkStart w:id="4" w:name="_Toc146536880"/>
      <w:r>
        <w:t xml:space="preserve">2.1. </w:t>
      </w:r>
      <w:r w:rsidR="000C331F">
        <w:t>Диод</w:t>
      </w:r>
      <w:bookmarkEnd w:id="4"/>
    </w:p>
    <w:p w14:paraId="0C625133" w14:textId="47C8BB12" w:rsidR="00410B2E" w:rsidRDefault="00410B2E" w:rsidP="00410B2E">
      <w:pPr>
        <w:pStyle w:val="a3"/>
        <w:spacing w:after="0"/>
        <w:ind w:left="0"/>
      </w:pPr>
    </w:p>
    <w:p w14:paraId="4E09F2F2" w14:textId="7584EE41" w:rsidR="00410B2E" w:rsidRDefault="00410B2E" w:rsidP="00410B2E">
      <w:pPr>
        <w:spacing w:after="0"/>
        <w:ind w:firstLine="426"/>
        <w:jc w:val="both"/>
      </w:pPr>
      <w:r w:rsidRPr="001836A4">
        <w:rPr>
          <w:b/>
          <w:bCs/>
        </w:rPr>
        <w:t>Диод</w:t>
      </w:r>
      <w:r w:rsidR="001836A4">
        <w:rPr>
          <w:b/>
          <w:bCs/>
        </w:rPr>
        <w:t xml:space="preserve"> </w:t>
      </w:r>
      <w:r w:rsidR="001836A4" w:rsidRPr="001836A4">
        <w:rPr>
          <w:b/>
          <w:bCs/>
        </w:rPr>
        <w:t>(</w:t>
      </w:r>
      <w:r w:rsidR="001836A4">
        <w:rPr>
          <w:b/>
          <w:bCs/>
          <w:lang w:val="en-US"/>
        </w:rPr>
        <w:t>VD</w:t>
      </w:r>
      <w:r w:rsidR="001836A4" w:rsidRPr="001836A4">
        <w:rPr>
          <w:b/>
          <w:bCs/>
        </w:rPr>
        <w:t>)</w:t>
      </w:r>
      <w:r w:rsidRPr="00410B2E">
        <w:t xml:space="preserve"> – это полупроводниковый прибор с одним p–n-переходом и двумя выводами. Полупроводниковый диод можно получить из ПП с </w:t>
      </w:r>
      <w:r w:rsidRPr="00410B2E">
        <w:rPr>
          <w:i/>
        </w:rPr>
        <w:t>p–n</w:t>
      </w:r>
      <w:r w:rsidRPr="00410B2E">
        <w:t xml:space="preserve"> переходом, если снабдить этот полупроводник омическими (металлическими) контактами. Наиболее распространены германиевые и кремниевые диоды.</w:t>
      </w:r>
      <w:r>
        <w:t xml:space="preserve"> На рис. 5 представлены </w:t>
      </w:r>
      <w:r w:rsidRPr="00410B2E">
        <w:t>ВАХ германиевого и кремниевого диодов</w:t>
      </w:r>
      <w:r>
        <w:t>.</w:t>
      </w:r>
    </w:p>
    <w:p w14:paraId="56422FCA" w14:textId="72D39CC1" w:rsidR="00410B2E" w:rsidRPr="00410B2E" w:rsidRDefault="00410B2E" w:rsidP="00410B2E">
      <w:pPr>
        <w:spacing w:after="0"/>
        <w:ind w:firstLine="426"/>
        <w:jc w:val="both"/>
      </w:pPr>
      <w:r w:rsidRPr="001836A4">
        <w:rPr>
          <w:b/>
          <w:bCs/>
        </w:rPr>
        <w:lastRenderedPageBreak/>
        <w:t>Классификация диодов.</w:t>
      </w:r>
      <w:r w:rsidRPr="00410B2E">
        <w:t xml:space="preserve"> Диоды, как наиболее многочисленные полупроводниковые приборы, классифицируют по различным признакам: назначению, конструкции, току и напряжению, по частоте, видам устойчивости к воздействиям внешней среды и т.д.</w:t>
      </w:r>
      <w:r>
        <w:t xml:space="preserve"> </w:t>
      </w:r>
      <w:r w:rsidRPr="00410B2E">
        <w:t xml:space="preserve">(рис. </w:t>
      </w:r>
      <w:r>
        <w:t>6</w:t>
      </w:r>
      <w:r w:rsidRPr="00410B2E">
        <w:t>).</w:t>
      </w:r>
    </w:p>
    <w:p w14:paraId="0DE1DFDE" w14:textId="77777777" w:rsidR="00410B2E" w:rsidRPr="00410B2E" w:rsidRDefault="00410B2E" w:rsidP="00410B2E">
      <w:pPr>
        <w:spacing w:after="0"/>
        <w:ind w:firstLine="426"/>
        <w:jc w:val="both"/>
      </w:pPr>
    </w:p>
    <w:p w14:paraId="2D44E8E9" w14:textId="77777777" w:rsidR="00410B2E" w:rsidRPr="00410B2E" w:rsidRDefault="00410B2E" w:rsidP="00410B2E">
      <w:pPr>
        <w:pStyle w:val="a3"/>
      </w:pPr>
      <w:r w:rsidRPr="00410B2E">
        <w:rPr>
          <w:noProof/>
          <w:lang w:eastAsia="ru-RU"/>
        </w:rPr>
        <w:drawing>
          <wp:inline distT="0" distB="0" distL="0" distR="0" wp14:anchorId="2A06A015" wp14:editId="70658F85">
            <wp:extent cx="3692106" cy="2754135"/>
            <wp:effectExtent l="0" t="0" r="3810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505" cy="279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804B1" w14:textId="53BFFF16" w:rsidR="00410B2E" w:rsidRDefault="00410B2E" w:rsidP="00410B2E">
      <w:pPr>
        <w:pStyle w:val="a3"/>
      </w:pPr>
      <w:r w:rsidRPr="00410B2E">
        <w:t xml:space="preserve">Рис. </w:t>
      </w:r>
      <w:r>
        <w:t>5</w:t>
      </w:r>
      <w:r w:rsidRPr="00410B2E">
        <w:t xml:space="preserve"> ВАХ германиевого и кремниевого диодо</w:t>
      </w:r>
      <w:r>
        <w:t>в</w:t>
      </w:r>
    </w:p>
    <w:p w14:paraId="125A96EB" w14:textId="4DC18C66" w:rsidR="005F5CFB" w:rsidRDefault="005F5CFB" w:rsidP="005F5CFB">
      <w:pPr>
        <w:pStyle w:val="a3"/>
        <w:ind w:left="0"/>
      </w:pPr>
      <w:r>
        <w:rPr>
          <w:noProof/>
          <w:lang w:eastAsia="ru-RU"/>
        </w:rPr>
        <w:drawing>
          <wp:inline distT="0" distB="0" distL="0" distR="0" wp14:anchorId="1533FCF3" wp14:editId="7887266C">
            <wp:extent cx="5724525" cy="3857625"/>
            <wp:effectExtent l="0" t="0" r="0" b="9525"/>
            <wp:docPr id="10" name="Схема 1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2BD76589" w14:textId="18EED504" w:rsidR="00410B2E" w:rsidRPr="00410B2E" w:rsidRDefault="00410B2E" w:rsidP="00410B2E">
      <w:pPr>
        <w:pStyle w:val="a3"/>
      </w:pPr>
      <w:r w:rsidRPr="00410B2E">
        <w:t xml:space="preserve">Рис. </w:t>
      </w:r>
      <w:r>
        <w:t>6</w:t>
      </w:r>
      <w:r w:rsidRPr="00410B2E">
        <w:t xml:space="preserve"> Классификация диодов</w:t>
      </w:r>
      <w:r w:rsidR="005F5CFB">
        <w:t xml:space="preserve"> (базовая)</w:t>
      </w:r>
    </w:p>
    <w:p w14:paraId="5BE0F6AC" w14:textId="77777777" w:rsidR="00410B2E" w:rsidRDefault="00410B2E" w:rsidP="00410B2E">
      <w:pPr>
        <w:spacing w:after="0"/>
        <w:ind w:firstLine="426"/>
        <w:jc w:val="both"/>
      </w:pPr>
      <w:r w:rsidRPr="00410B2E">
        <w:rPr>
          <w:b/>
        </w:rPr>
        <w:t>Назначение диодов.</w:t>
      </w:r>
      <w:r w:rsidRPr="00410B2E">
        <w:t xml:space="preserve"> Различают диоды выпрямительные, импульсные, туннельные, обращенные и т.п. </w:t>
      </w:r>
    </w:p>
    <w:p w14:paraId="1B2EB738" w14:textId="243D39D9" w:rsidR="00410B2E" w:rsidRPr="00410B2E" w:rsidRDefault="00410B2E" w:rsidP="00410B2E">
      <w:pPr>
        <w:spacing w:after="0"/>
        <w:ind w:firstLine="426"/>
        <w:jc w:val="both"/>
      </w:pPr>
      <w:r w:rsidRPr="00410B2E">
        <w:rPr>
          <w:i/>
        </w:rPr>
        <w:t xml:space="preserve">Выпрямительные диоды </w:t>
      </w:r>
      <w:r w:rsidRPr="00410B2E">
        <w:t xml:space="preserve">используются для выпрямления переменного тока (преобразования переменного тока в постоянный). </w:t>
      </w:r>
    </w:p>
    <w:p w14:paraId="6A37A7AF" w14:textId="77777777" w:rsidR="00410B2E" w:rsidRPr="00410B2E" w:rsidRDefault="00410B2E" w:rsidP="00410B2E">
      <w:pPr>
        <w:spacing w:after="0"/>
        <w:ind w:firstLine="426"/>
        <w:jc w:val="both"/>
      </w:pPr>
      <w:r w:rsidRPr="00410B2E">
        <w:rPr>
          <w:i/>
        </w:rPr>
        <w:lastRenderedPageBreak/>
        <w:t>Импульсные диоды</w:t>
      </w:r>
      <w:r w:rsidRPr="00410B2E">
        <w:t xml:space="preserve"> предназначены для работы в импульсных цепях, так как отличаются малой емкостью </w:t>
      </w:r>
      <w:r w:rsidRPr="00410B2E">
        <w:rPr>
          <w:i/>
        </w:rPr>
        <w:t>р-n</w:t>
      </w:r>
      <w:r w:rsidRPr="00410B2E">
        <w:t xml:space="preserve"> перехода и другими характеристиками, обеспечивающими быстродействие. Разновидность импульсных диодов – диоды Шоттки, выполненные на основе перехода металл-полупроводник, отличающиеся очень малыми (нА) обратными токами.</w:t>
      </w:r>
    </w:p>
    <w:p w14:paraId="3B087574" w14:textId="77777777" w:rsidR="00410B2E" w:rsidRPr="00410B2E" w:rsidRDefault="00410B2E" w:rsidP="00410B2E">
      <w:pPr>
        <w:spacing w:after="0"/>
        <w:ind w:firstLine="426"/>
        <w:jc w:val="both"/>
      </w:pPr>
      <w:r w:rsidRPr="00410B2E">
        <w:rPr>
          <w:i/>
        </w:rPr>
        <w:t xml:space="preserve">Стабилитроны </w:t>
      </w:r>
      <w:r w:rsidRPr="00410B2E">
        <w:t>– полупроводниковые диоды, напряжение на которых в области электрического пробоя слабо зависит от тока. Предназначены для стабилизации напряжения.</w:t>
      </w:r>
    </w:p>
    <w:p w14:paraId="4E8EC72B" w14:textId="77777777" w:rsidR="00410B2E" w:rsidRPr="00410B2E" w:rsidRDefault="00410B2E" w:rsidP="00410B2E">
      <w:pPr>
        <w:spacing w:after="0"/>
        <w:ind w:firstLine="426"/>
        <w:jc w:val="both"/>
      </w:pPr>
      <w:r w:rsidRPr="00410B2E">
        <w:rPr>
          <w:i/>
        </w:rPr>
        <w:t>Варикапы</w:t>
      </w:r>
      <w:r w:rsidRPr="00410B2E">
        <w:t xml:space="preserve"> – полупроводниковые диоды, предназначенные для использования в качестве емкости, управляемой электрическим напряжением. Варикап, используемый в умножителях частоты, называют варактором.</w:t>
      </w:r>
    </w:p>
    <w:p w14:paraId="7ABD7F45" w14:textId="4B31994D" w:rsidR="00410B2E" w:rsidRDefault="00410B2E" w:rsidP="005F5CFB">
      <w:pPr>
        <w:spacing w:after="0"/>
        <w:ind w:firstLine="426"/>
        <w:jc w:val="both"/>
      </w:pPr>
      <w:r w:rsidRPr="00410B2E">
        <w:rPr>
          <w:i/>
        </w:rPr>
        <w:t>Фотодиоды, светодиоды</w:t>
      </w:r>
      <w:r w:rsidRPr="00410B2E">
        <w:t xml:space="preserve"> – диоды, использующие эффект взаимодействия оптического излучения (видимого, инфракрасного) с носителями заряда в зоне р–n-перехода. В фотодиодах при облучении повышается обратный ток, в светодиодах в режиме прямого тока в зоне р–n-перехода возникает видимое или инфракрасное излучение.</w:t>
      </w:r>
    </w:p>
    <w:p w14:paraId="3C645E3E" w14:textId="57A99DC0" w:rsidR="00410B2E" w:rsidRDefault="004A2694" w:rsidP="004A2694">
      <w:pPr>
        <w:pStyle w:val="2"/>
      </w:pPr>
      <w:bookmarkStart w:id="5" w:name="_Toc146536881"/>
      <w:r>
        <w:t xml:space="preserve">2.2. </w:t>
      </w:r>
      <w:r w:rsidR="000C331F">
        <w:t>Тиристор.</w:t>
      </w:r>
      <w:bookmarkEnd w:id="5"/>
    </w:p>
    <w:p w14:paraId="1B446FEA" w14:textId="35FEC4BC" w:rsidR="00854D15" w:rsidRPr="00854D15" w:rsidRDefault="00854D15" w:rsidP="00854D15">
      <w:pPr>
        <w:pStyle w:val="a3"/>
        <w:ind w:left="0" w:firstLine="426"/>
        <w:jc w:val="both"/>
      </w:pPr>
      <w:r w:rsidRPr="00854D15">
        <w:t>Тиристор </w:t>
      </w:r>
      <w:r w:rsidR="001836A4" w:rsidRPr="001836A4">
        <w:t>(</w:t>
      </w:r>
      <w:r w:rsidR="001836A4" w:rsidRPr="001836A4">
        <w:rPr>
          <w:lang w:val="en-US"/>
        </w:rPr>
        <w:t>VS</w:t>
      </w:r>
      <w:r w:rsidR="001836A4" w:rsidRPr="001836A4">
        <w:t>)</w:t>
      </w:r>
      <w:r w:rsidR="001836A4">
        <w:t xml:space="preserve"> </w:t>
      </w:r>
      <w:r w:rsidRPr="00854D15">
        <w:t>– устройство, обладающее свойствами полупроводника, в основе конструкции которого лежит монокристаллический полупроводник, имеющий три или больше p-n-переходов.</w:t>
      </w:r>
    </w:p>
    <w:p w14:paraId="2B863741" w14:textId="28676044" w:rsidR="00854D15" w:rsidRDefault="00854D15" w:rsidP="00854D15">
      <w:pPr>
        <w:pStyle w:val="a3"/>
        <w:ind w:left="0" w:firstLine="426"/>
        <w:jc w:val="both"/>
      </w:pPr>
      <w:r w:rsidRPr="00854D15">
        <w:t>Тиристоры выполняют функции силовых электронных ключей. Данный прибор позволяет осуществлять регуляцию воздействия мощных нагрузок посредством незначительных импульсов.</w:t>
      </w:r>
      <w:r w:rsidR="001836A4">
        <w:t xml:space="preserve"> На рис. 7 представлено обозначение тиристора и его ВАХ.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6"/>
        <w:gridCol w:w="6769"/>
      </w:tblGrid>
      <w:tr w:rsidR="001836A4" w14:paraId="033E93D6" w14:textId="77777777" w:rsidTr="001836A4">
        <w:tc>
          <w:tcPr>
            <w:tcW w:w="1838" w:type="dxa"/>
          </w:tcPr>
          <w:p w14:paraId="7C5C005D" w14:textId="472D193B" w:rsidR="001836A4" w:rsidRDefault="001836A4" w:rsidP="001836A4">
            <w:pPr>
              <w:jc w:val="both"/>
            </w:pPr>
            <w:r w:rsidRPr="00854D15">
              <w:rPr>
                <w:noProof/>
                <w:lang w:eastAsia="ru-RU"/>
              </w:rPr>
              <w:drawing>
                <wp:inline distT="0" distB="0" distL="0" distR="0" wp14:anchorId="282DD69C" wp14:editId="6C2CC3D1">
                  <wp:extent cx="2379828" cy="1498747"/>
                  <wp:effectExtent l="2223" t="0" r="4127" b="4128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447218" cy="1541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7" w:type="dxa"/>
          </w:tcPr>
          <w:p w14:paraId="7086ECFD" w14:textId="0EB6CFBB" w:rsidR="001836A4" w:rsidRDefault="001836A4" w:rsidP="001836A4">
            <w:pPr>
              <w:jc w:val="both"/>
            </w:pPr>
            <w:r w:rsidRPr="00DD13CC">
              <w:rPr>
                <w:noProof/>
                <w:lang w:eastAsia="ru-RU"/>
              </w:rPr>
              <w:drawing>
                <wp:inline distT="0" distB="0" distL="0" distR="0" wp14:anchorId="164BE63B" wp14:editId="7F0A1615">
                  <wp:extent cx="4042504" cy="3359888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6382" cy="3363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A9C4F5" w14:textId="1D6EC78F" w:rsidR="001836A4" w:rsidRPr="00C05480" w:rsidRDefault="001836A4" w:rsidP="001836A4">
      <w:pPr>
        <w:ind w:left="915" w:right="551"/>
        <w:jc w:val="center"/>
      </w:pPr>
      <w:r w:rsidRPr="00C05480">
        <w:t xml:space="preserve">Рис. </w:t>
      </w:r>
      <w:r>
        <w:t>7</w:t>
      </w:r>
      <w:r w:rsidRPr="00C05480">
        <w:t xml:space="preserve"> Тиристор: а – структура тиристора; б – условное обозначение; в – вольтамперная характеристика.</w:t>
      </w:r>
    </w:p>
    <w:p w14:paraId="56DAE450" w14:textId="1BFFD856" w:rsidR="001836A4" w:rsidRDefault="00854D15" w:rsidP="001836A4">
      <w:pPr>
        <w:spacing w:after="0"/>
        <w:ind w:firstLine="567"/>
        <w:jc w:val="both"/>
      </w:pPr>
      <w:r w:rsidRPr="00854D15">
        <w:lastRenderedPageBreak/>
        <w:t>Согласно вольтамперной характеристике тиристора, увеличение силы тока провоцирует снижение напряжения и приводит к появлению отрицательного дифференциального сопротивления.</w:t>
      </w:r>
      <w:r w:rsidR="001836A4">
        <w:t xml:space="preserve"> Если УЭ закоротить с катодом </w:t>
      </w:r>
      <w:r w:rsidR="001836A4" w:rsidRPr="001006E8">
        <w:rPr>
          <w:i/>
          <w:iCs/>
        </w:rPr>
        <w:t>(</w:t>
      </w:r>
      <m:oMath>
        <m:sSub>
          <m:sSubPr>
            <m:ctrlPr>
              <w:rPr>
                <w:rFonts w:ascii="Cambria Math" w:hAnsi="Cambria Math"/>
                <w:i/>
                <w:iCs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  <w:vertAlign w:val="subscript"/>
              </w:rPr>
              <m:t>у</m:t>
            </m:r>
          </m:sub>
        </m:sSub>
      </m:oMath>
      <w:r w:rsidR="001836A4" w:rsidRPr="001006E8">
        <w:rPr>
          <w:i/>
          <w:iCs/>
        </w:rPr>
        <w:t xml:space="preserve"> =0)</w:t>
      </w:r>
      <w:r w:rsidR="001836A4">
        <w:t xml:space="preserve"> и плавно увеличивать величину прямого напряжения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  <w:vertAlign w:val="subscript"/>
              </w:rPr>
              <m:t>пр</m:t>
            </m:r>
          </m:sub>
        </m:sSub>
      </m:oMath>
      <w:r w:rsidR="001836A4" w:rsidRPr="00C05480">
        <w:t>,</w:t>
      </w:r>
      <w:r w:rsidR="001836A4">
        <w:t xml:space="preserve"> то через тиристор будет протекать очень малый ток утечки (единицы, десятки мкА). При достижении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  <w:vertAlign w:val="subscript"/>
              </w:rPr>
              <m:t>пр</m:t>
            </m:r>
          </m:sub>
        </m:sSub>
      </m:oMath>
      <w:r w:rsidR="001836A4" w:rsidRPr="001006E8">
        <w:rPr>
          <w:i/>
          <w:iCs/>
        </w:rPr>
        <w:t xml:space="preserve"> </w:t>
      </w:r>
      <w:r w:rsidR="001836A4">
        <w:t xml:space="preserve">некоторой величины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  <w:vertAlign w:val="subscript"/>
              </w:rPr>
              <m:t>пер</m:t>
            </m:r>
          </m:sub>
        </m:sSub>
      </m:oMath>
      <w:r w:rsidR="001836A4" w:rsidRPr="001006E8">
        <w:rPr>
          <w:i/>
          <w:iCs/>
          <w:vertAlign w:val="subscript"/>
        </w:rPr>
        <w:t xml:space="preserve"> </w:t>
      </w:r>
      <w:r w:rsidR="001836A4">
        <w:t xml:space="preserve">сопротивление тиристора резко уменьшается, ток через него резко возрастает до величины, ограниченной сопротивлением нагрузки (тиристор отпирается). Если по цепи УЭ-К пропустить небольшой ток управления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  <w:vertAlign w:val="subscript"/>
              </w:rPr>
              <m:t>у1</m:t>
            </m:r>
          </m:sub>
        </m:sSub>
      </m:oMath>
      <w:r w:rsidR="001836A4">
        <w:t xml:space="preserve"> (рис.1в), то напряжение, при котором произойдет отпирание тиристора, уменьшается. Наконец, при некотором токе управления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  <w:vertAlign w:val="subscript"/>
              </w:rPr>
              <m:t>у3</m:t>
            </m:r>
          </m:sub>
        </m:sSub>
      </m:oMath>
      <w:r w:rsidR="001836A4" w:rsidRPr="00C05480">
        <w:t>,</w:t>
      </w:r>
      <w:r w:rsidR="001836A4">
        <w:t xml:space="preserve"> называемом током спрямления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  <w:vertAlign w:val="subscript"/>
              </w:rPr>
              <m:t>спр</m:t>
            </m:r>
          </m:sub>
        </m:sSub>
      </m:oMath>
      <w:r w:rsidR="001836A4" w:rsidRPr="00C05480">
        <w:t>,</w:t>
      </w:r>
      <w:r w:rsidR="001836A4">
        <w:t xml:space="preserve"> тиристор отпирается при малом напряжении</w:t>
      </w:r>
      <w:r w:rsidR="00822056">
        <w:t xml:space="preserve"> </w:t>
      </w:r>
      <w:r w:rsidR="001836A4">
        <w:t xml:space="preserve">(единицы В) и вольтамперная характеристика становится подобной характеристике неуправляемого вентиля. </w:t>
      </w:r>
    </w:p>
    <w:p w14:paraId="13BD66FF" w14:textId="77777777" w:rsidR="00854D15" w:rsidRPr="00854D15" w:rsidRDefault="00854D15" w:rsidP="00854D15">
      <w:pPr>
        <w:pStyle w:val="a3"/>
        <w:ind w:left="0" w:firstLine="426"/>
        <w:jc w:val="both"/>
      </w:pPr>
      <w:r w:rsidRPr="00854D15">
        <w:t>В структуре тиристора имеется 4 полупроводниковых слоя в последовательном соединении (p-n-p-n). Контакт, подведённый к наружному p-слою - анод, к наружному n-слою - катод. Как результат, при стандартной сборке в тиристоре максимально может быть два управляющих электрода, которые крепятся к внутренним слоям. Соответственно подключённому слою проводники, по типу управления устройства делятся на катодные и анодные. Чаще используется первая разновидность. Ток в тиристорах течёт в сторону катода (от анода), поэтому соединение с источником тока осуществляет между анодом и плюсовым зажимом, а также между катодом и минусовым зажимом.</w:t>
      </w:r>
    </w:p>
    <w:p w14:paraId="09EF7E7E" w14:textId="77777777" w:rsidR="001836A4" w:rsidRDefault="00854D15" w:rsidP="001836A4">
      <w:pPr>
        <w:pStyle w:val="a3"/>
        <w:ind w:left="0" w:firstLine="426"/>
        <w:jc w:val="both"/>
      </w:pPr>
      <w:r w:rsidRPr="00854D15">
        <w:t>Тиристоры с управляющим электродом могут быть: запираемыми и незапираемыми.</w:t>
      </w:r>
    </w:p>
    <w:p w14:paraId="04E55B95" w14:textId="11050DCF" w:rsidR="00854D15" w:rsidRPr="001836A4" w:rsidRDefault="00854D15" w:rsidP="001836A4">
      <w:pPr>
        <w:pStyle w:val="a3"/>
        <w:spacing w:after="0"/>
        <w:ind w:left="0" w:firstLine="426"/>
        <w:jc w:val="both"/>
      </w:pPr>
      <w:r w:rsidRPr="00854D15">
        <w:rPr>
          <w:i/>
        </w:rPr>
        <w:t>Управление тиристором</w:t>
      </w:r>
      <w:r>
        <w:rPr>
          <w:i/>
        </w:rPr>
        <w:t xml:space="preserve">. </w:t>
      </w:r>
      <w:r w:rsidRPr="00854D15">
        <w:rPr>
          <w:i/>
        </w:rPr>
        <w:t>УЭ</w:t>
      </w:r>
      <w:r w:rsidRPr="00854D15">
        <w:t xml:space="preserve"> (управляющий электрод) отвечает за включ</w:t>
      </w:r>
      <w:r>
        <w:t xml:space="preserve">ение </w:t>
      </w:r>
      <w:r w:rsidRPr="00854D15">
        <w:t>и выкл</w:t>
      </w:r>
      <w:r>
        <w:t>ючение</w:t>
      </w:r>
      <w:r w:rsidRPr="00854D15">
        <w:t xml:space="preserve"> тиристор</w:t>
      </w:r>
      <w:r>
        <w:t>а</w:t>
      </w:r>
      <w:r w:rsidRPr="00854D15">
        <w:t>. Открытие тиристора происходит при условии, что приложенное напряжение между А (анодом) и К (катодом) становится равным или превосходит напряжени</w:t>
      </w:r>
      <w:r>
        <w:t>е</w:t>
      </w:r>
      <w:r w:rsidRPr="00854D15">
        <w:t xml:space="preserve"> работы т</w:t>
      </w:r>
      <w:r>
        <w:t>и</w:t>
      </w:r>
      <w:r w:rsidRPr="00854D15">
        <w:t>ристора.</w:t>
      </w:r>
    </w:p>
    <w:p w14:paraId="7DA63403" w14:textId="1A3A2EA8" w:rsidR="00854D15" w:rsidRDefault="00854D15" w:rsidP="001836A4">
      <w:pPr>
        <w:spacing w:after="0"/>
        <w:ind w:firstLine="426"/>
        <w:jc w:val="both"/>
      </w:pPr>
      <w:r w:rsidRPr="00854D15">
        <w:rPr>
          <w:b/>
        </w:rPr>
        <w:t>Способы управления</w:t>
      </w:r>
      <w:r w:rsidR="001836A4">
        <w:rPr>
          <w:b/>
        </w:rPr>
        <w:t xml:space="preserve">. </w:t>
      </w:r>
      <w:r w:rsidRPr="00854D15">
        <w:rPr>
          <w:i/>
        </w:rPr>
        <w:t>Амплитудный.</w:t>
      </w:r>
      <w:r>
        <w:rPr>
          <w:b/>
        </w:rPr>
        <w:t xml:space="preserve"> </w:t>
      </w:r>
      <w:r w:rsidRPr="00854D15">
        <w:t xml:space="preserve">Представляет собой подачу положительного напряжения изменяющейся величины на </w:t>
      </w:r>
      <w:r w:rsidRPr="00854D15">
        <w:rPr>
          <w:i/>
        </w:rPr>
        <w:t>УЭ</w:t>
      </w:r>
      <w:r w:rsidRPr="00854D15">
        <w:t>. Открытие тиристора происходит, когда величины напряжения довольно, чтобы пробиться через управляющий переход тока спрямления (</w:t>
      </w:r>
      <w:r w:rsidRPr="00854D15">
        <w:rPr>
          <w:i/>
        </w:rPr>
        <w:t>I</w:t>
      </w:r>
      <w:r w:rsidRPr="00854D15">
        <w:rPr>
          <w:i/>
          <w:vertAlign w:val="subscript"/>
        </w:rPr>
        <w:t>спр.</w:t>
      </w:r>
      <w:r w:rsidRPr="00854D15">
        <w:t xml:space="preserve">). При помощи изменения величины напряжения на </w:t>
      </w:r>
      <w:r w:rsidRPr="00854D15">
        <w:rPr>
          <w:i/>
        </w:rPr>
        <w:t>УЭ</w:t>
      </w:r>
      <w:r w:rsidRPr="00854D15">
        <w:t>, появляется возможность изменения времени открытия тиристора.</w:t>
      </w:r>
    </w:p>
    <w:p w14:paraId="67F52767" w14:textId="77777777" w:rsidR="001836A4" w:rsidRDefault="00854D15" w:rsidP="001836A4">
      <w:pPr>
        <w:spacing w:after="0"/>
        <w:ind w:firstLine="426"/>
        <w:jc w:val="both"/>
      </w:pPr>
      <w:r w:rsidRPr="00854D15">
        <w:rPr>
          <w:i/>
        </w:rPr>
        <w:t>Фазовый.</w:t>
      </w:r>
      <w:r>
        <w:rPr>
          <w:i/>
        </w:rPr>
        <w:t xml:space="preserve"> З</w:t>
      </w:r>
      <w:r w:rsidRPr="00854D15">
        <w:t xml:space="preserve">аключается в смене фазы </w:t>
      </w:r>
      <w:r w:rsidRPr="00854D15">
        <w:rPr>
          <w:i/>
        </w:rPr>
        <w:t>U</w:t>
      </w:r>
      <w:r w:rsidRPr="00854D15">
        <w:rPr>
          <w:i/>
          <w:vertAlign w:val="subscript"/>
        </w:rPr>
        <w:t>упр</w:t>
      </w:r>
      <w:r w:rsidRPr="00854D15">
        <w:t xml:space="preserve"> (в соотношении с напряжением на аноде). При этом применяется фазовращательный мост. </w:t>
      </w:r>
      <w:r>
        <w:t>Недостаток</w:t>
      </w:r>
      <w:r w:rsidRPr="00854D15">
        <w:t xml:space="preserve"> – малая крутизна </w:t>
      </w:r>
      <w:r w:rsidRPr="00854D15">
        <w:rPr>
          <w:i/>
        </w:rPr>
        <w:t>U</w:t>
      </w:r>
      <w:r w:rsidRPr="00854D15">
        <w:rPr>
          <w:i/>
          <w:vertAlign w:val="subscript"/>
        </w:rPr>
        <w:t>упр</w:t>
      </w:r>
      <w:r w:rsidRPr="00854D15">
        <w:t>, поэтому стабилизировать момент открытия тиристора можно лишь ненадолго.</w:t>
      </w:r>
    </w:p>
    <w:p w14:paraId="0D17B922" w14:textId="04CF1BD4" w:rsidR="001836A4" w:rsidRDefault="00854D15" w:rsidP="001836A4">
      <w:pPr>
        <w:spacing w:after="0"/>
        <w:ind w:firstLine="426"/>
        <w:jc w:val="both"/>
      </w:pPr>
      <w:r w:rsidRPr="001836A4">
        <w:rPr>
          <w:i/>
        </w:rPr>
        <w:t xml:space="preserve">Фазово-импульсный. </w:t>
      </w:r>
      <w:r w:rsidRPr="00854D15">
        <w:t>Рассчитан на преодоление недостатков фазового метода. С этой целью на У</w:t>
      </w:r>
      <w:r w:rsidR="001836A4">
        <w:t>Э</w:t>
      </w:r>
      <w:r w:rsidRPr="00854D15">
        <w:t xml:space="preserve"> подаётся импульс напряжения с крутым фронтом. </w:t>
      </w:r>
    </w:p>
    <w:p w14:paraId="69A1A19E" w14:textId="40FE0EDA" w:rsidR="00854D15" w:rsidRDefault="00854D15" w:rsidP="001836A4">
      <w:pPr>
        <w:spacing w:after="0"/>
        <w:ind w:firstLine="426"/>
        <w:jc w:val="both"/>
      </w:pPr>
      <w:r w:rsidRPr="001836A4">
        <w:rPr>
          <w:i/>
        </w:rPr>
        <w:lastRenderedPageBreak/>
        <w:t>Тиристоры и безопасность</w:t>
      </w:r>
      <w:r w:rsidR="001836A4">
        <w:t xml:space="preserve">. </w:t>
      </w:r>
      <w:r w:rsidRPr="00854D15">
        <w:t xml:space="preserve">Из-за импульсности своего действия и наличия обратного восстановительного тока тиристоры сильно повышает риск перенапряжения в работе прибора. </w:t>
      </w:r>
    </w:p>
    <w:p w14:paraId="6D8C9856" w14:textId="77777777" w:rsidR="006B2882" w:rsidRPr="00854D15" w:rsidRDefault="006B2882" w:rsidP="001836A4">
      <w:pPr>
        <w:spacing w:after="0"/>
        <w:ind w:firstLine="426"/>
        <w:jc w:val="both"/>
      </w:pPr>
    </w:p>
    <w:p w14:paraId="48B760A1" w14:textId="42E6AFBA" w:rsidR="000C331F" w:rsidRDefault="004A2694" w:rsidP="004A2694">
      <w:pPr>
        <w:pStyle w:val="2"/>
      </w:pPr>
      <w:bookmarkStart w:id="6" w:name="_Toc146536882"/>
      <w:r>
        <w:t xml:space="preserve">2.3. </w:t>
      </w:r>
      <w:r w:rsidR="000C331F">
        <w:t>Биполярный транзистор.</w:t>
      </w:r>
      <w:bookmarkEnd w:id="6"/>
    </w:p>
    <w:p w14:paraId="1544BE3F" w14:textId="0943457D" w:rsidR="00410B2E" w:rsidRDefault="00410B2E" w:rsidP="00410B2E">
      <w:pPr>
        <w:pStyle w:val="a3"/>
        <w:ind w:left="0"/>
      </w:pPr>
    </w:p>
    <w:p w14:paraId="6DA499CB" w14:textId="77777777" w:rsidR="001836A4" w:rsidRPr="001836A4" w:rsidRDefault="001836A4" w:rsidP="001836A4">
      <w:pPr>
        <w:pStyle w:val="a3"/>
        <w:ind w:left="0" w:firstLine="426"/>
        <w:jc w:val="both"/>
      </w:pPr>
      <w:r w:rsidRPr="001836A4">
        <w:rPr>
          <w:b/>
        </w:rPr>
        <w:t>Транзистор</w:t>
      </w:r>
      <w:r w:rsidRPr="001836A4">
        <w:t xml:space="preserve"> – прибор, содержащий два или более электронно-дырочных перехода, имеющий не менее трех выводов и пригодный для усиления, генерирования и преобразования электрических сигналов.</w:t>
      </w:r>
    </w:p>
    <w:p w14:paraId="5EACF782" w14:textId="08FC9304" w:rsidR="001836A4" w:rsidRDefault="001836A4" w:rsidP="0050003A">
      <w:pPr>
        <w:pStyle w:val="a3"/>
        <w:spacing w:after="0"/>
        <w:ind w:left="0" w:firstLine="426"/>
        <w:jc w:val="both"/>
      </w:pPr>
      <w:r w:rsidRPr="001836A4">
        <w:t>Транзистор изготавливается по специальной технологии на кристалле полупроводника путем создания трех областей с различной проводимостью. Средняя область – база, другие называются эмиттер и коллектор. Между областями образуется два р–n-перехода, связанных между собой. Область, являющаяся источником носителей заряда при прямом смещении, называют эмиттером. Область, выполняющая функцию собирания зарядов, называют коллектором. На практике этими терминами называют выводы прибора. Соответственно р–n-переходы называют эмиттерным и коллекторным.</w:t>
      </w:r>
    </w:p>
    <w:p w14:paraId="5CA0A35E" w14:textId="19A83FB7" w:rsidR="00FC1F42" w:rsidRPr="001836A4" w:rsidRDefault="00FC1F42" w:rsidP="001836A4">
      <w:pPr>
        <w:pStyle w:val="a3"/>
        <w:ind w:left="0" w:firstLine="426"/>
        <w:jc w:val="both"/>
      </w:pPr>
      <w:r w:rsidRPr="00FC1F42">
        <w:rPr>
          <w:rFonts w:eastAsiaTheme="minorEastAsia" w:cs="Times New Roman"/>
          <w:b/>
          <w:bCs/>
          <w:szCs w:val="28"/>
        </w:rPr>
        <w:t>Биполярный транзистор</w:t>
      </w:r>
      <w:r>
        <w:rPr>
          <w:rFonts w:eastAsiaTheme="minorEastAsia" w:cs="Times New Roman"/>
          <w:szCs w:val="28"/>
        </w:rPr>
        <w:t xml:space="preserve"> – полупроводниковый прибор с двумя </w:t>
      </w:r>
      <w:r>
        <w:rPr>
          <w:rFonts w:eastAsiaTheme="minorEastAsia" w:cs="Times New Roman"/>
          <w:szCs w:val="28"/>
          <w:lang w:val="en-US"/>
        </w:rPr>
        <w:t>p</w:t>
      </w:r>
      <w:r w:rsidRPr="00B43233">
        <w:rPr>
          <w:rFonts w:eastAsiaTheme="minorEastAsia" w:cs="Times New Roman"/>
          <w:szCs w:val="28"/>
        </w:rPr>
        <w:t>-</w:t>
      </w:r>
      <w:r>
        <w:rPr>
          <w:rFonts w:eastAsiaTheme="minorEastAsia" w:cs="Times New Roman"/>
          <w:szCs w:val="28"/>
          <w:lang w:val="en-US"/>
        </w:rPr>
        <w:t>n</w:t>
      </w:r>
      <w:r>
        <w:rPr>
          <w:rFonts w:eastAsiaTheme="minorEastAsia" w:cs="Times New Roman"/>
          <w:szCs w:val="28"/>
        </w:rPr>
        <w:t xml:space="preserve"> переходами и тремя электродами. Биполярными транзисторы называют потому, что носителями зарядов у них являются и электроны, и «дырки».</w:t>
      </w:r>
    </w:p>
    <w:p w14:paraId="2CA00C52" w14:textId="076FF1BF" w:rsidR="001836A4" w:rsidRPr="001836A4" w:rsidRDefault="001836A4" w:rsidP="001836A4">
      <w:pPr>
        <w:pStyle w:val="a3"/>
        <w:ind w:left="0" w:firstLine="426"/>
        <w:jc w:val="both"/>
      </w:pPr>
      <w:r w:rsidRPr="001836A4">
        <w:t>Упрощенные структурные схемы и условные обозначения транзисторов изображены на рис</w:t>
      </w:r>
      <w:r>
        <w:t xml:space="preserve"> 8</w:t>
      </w:r>
      <w:r w:rsidRPr="001836A4">
        <w:t>.</w:t>
      </w:r>
    </w:p>
    <w:p w14:paraId="13057451" w14:textId="51A22B64" w:rsidR="001836A4" w:rsidRPr="001836A4" w:rsidRDefault="00FC1F42" w:rsidP="00FC1F42">
      <w:pPr>
        <w:pStyle w:val="a3"/>
        <w:ind w:hanging="720"/>
        <w:jc w:val="center"/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 wp14:anchorId="55676AAD" wp14:editId="7EB61B19">
            <wp:extent cx="4382017" cy="2495550"/>
            <wp:effectExtent l="0" t="0" r="0" b="0"/>
            <wp:docPr id="1345" name="Рисунок 1345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4178" cy="2496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629CC" w14:textId="61201562" w:rsidR="001836A4" w:rsidRPr="001836A4" w:rsidRDefault="001836A4" w:rsidP="001836A4">
      <w:pPr>
        <w:pStyle w:val="a3"/>
        <w:jc w:val="center"/>
        <w:rPr>
          <w:bCs/>
        </w:rPr>
      </w:pPr>
      <w:r w:rsidRPr="001836A4">
        <w:rPr>
          <w:bCs/>
        </w:rPr>
        <w:t>Рис. 8 Структурные схемы и условные графические обозначения (УГО) биполярных транзисторов</w:t>
      </w:r>
    </w:p>
    <w:p w14:paraId="4CAE3320" w14:textId="77777777" w:rsidR="001836A4" w:rsidRPr="001836A4" w:rsidRDefault="001836A4" w:rsidP="001836A4">
      <w:pPr>
        <w:pStyle w:val="a3"/>
      </w:pPr>
    </w:p>
    <w:p w14:paraId="5C56DAAC" w14:textId="6C383479" w:rsidR="00FC1F42" w:rsidRPr="001836A4" w:rsidRDefault="001836A4" w:rsidP="00FC1F42">
      <w:pPr>
        <w:pStyle w:val="a3"/>
        <w:ind w:left="0" w:firstLine="426"/>
        <w:jc w:val="both"/>
      </w:pPr>
      <w:r w:rsidRPr="001836A4">
        <w:t xml:space="preserve">При этом можно иметь различные способы включения транзистора: по схеме с общей базой (ОБ), общим эмиттером (ОЭ), общим коллектором (ОК). На рис. ниже изображены названные выше три способа включения биполярного транзистора со структурой р–n–р с указанием условных входа, выхода и обозначением электродов (э – эмиттер, к – коллектор, б – база). </w:t>
      </w:r>
      <w:r w:rsidRPr="001836A4">
        <w:lastRenderedPageBreak/>
        <w:t>Показаны также направления протекания токов в электродах (выводах) транзистора.</w:t>
      </w:r>
      <w:r w:rsidR="00FC1F42">
        <w:t xml:space="preserve"> </w:t>
      </w:r>
      <w:r w:rsidR="00FC1F42" w:rsidRPr="001836A4">
        <w:t>Схемы включения биполярного транзистора</w:t>
      </w:r>
      <w:r w:rsidR="00FC1F42">
        <w:t xml:space="preserve"> представлены на рис. 9.</w:t>
      </w:r>
    </w:p>
    <w:p w14:paraId="6F49E22E" w14:textId="77777777" w:rsidR="001836A4" w:rsidRPr="001836A4" w:rsidRDefault="001836A4" w:rsidP="00822056">
      <w:pPr>
        <w:pStyle w:val="a3"/>
        <w:ind w:left="0"/>
        <w:jc w:val="center"/>
      </w:pPr>
      <w:r w:rsidRPr="001836A4">
        <w:rPr>
          <w:noProof/>
          <w:lang w:eastAsia="ru-RU"/>
        </w:rPr>
        <w:drawing>
          <wp:inline distT="0" distB="0" distL="0" distR="0" wp14:anchorId="50A3D3C3" wp14:editId="1956CDA3">
            <wp:extent cx="5273939" cy="1761393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376" cy="1774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6F7A6" w14:textId="66F05AEC" w:rsidR="001836A4" w:rsidRPr="001836A4" w:rsidRDefault="00FC1F42" w:rsidP="00FC1F42">
      <w:pPr>
        <w:pStyle w:val="a3"/>
        <w:jc w:val="center"/>
      </w:pPr>
      <w:r>
        <w:t xml:space="preserve">Рис. 9 </w:t>
      </w:r>
      <w:r w:rsidR="001836A4" w:rsidRPr="001836A4">
        <w:t>Схемы включения биполярного транзистора</w:t>
      </w:r>
    </w:p>
    <w:p w14:paraId="6F07555F" w14:textId="77777777" w:rsidR="001836A4" w:rsidRPr="001836A4" w:rsidRDefault="001836A4" w:rsidP="001836A4">
      <w:pPr>
        <w:pStyle w:val="a3"/>
      </w:pPr>
    </w:p>
    <w:p w14:paraId="076314F4" w14:textId="5822C0D8" w:rsidR="001836A4" w:rsidRDefault="001836A4" w:rsidP="00FC1F42">
      <w:pPr>
        <w:pStyle w:val="a3"/>
        <w:ind w:left="0" w:firstLine="426"/>
        <w:jc w:val="both"/>
      </w:pPr>
      <w:r w:rsidRPr="001836A4">
        <w:t>Соединив между собой два любых электрода, можно получить различные диодные структуры. Рассмотрим принцип действия транзистора, включив его по схеме с ОБ.</w:t>
      </w:r>
      <w:r w:rsidR="006265A2">
        <w:t xml:space="preserve"> На рис. 10 представлены режимы работы БТ.</w:t>
      </w:r>
    </w:p>
    <w:p w14:paraId="531FF9CB" w14:textId="74A7E634" w:rsidR="00FC1F42" w:rsidRDefault="00FC1F42" w:rsidP="00FC1F42">
      <w:pPr>
        <w:jc w:val="both"/>
      </w:pPr>
      <w:r>
        <w:rPr>
          <w:noProof/>
          <w:lang w:eastAsia="ru-RU"/>
        </w:rPr>
        <w:drawing>
          <wp:inline distT="0" distB="0" distL="0" distR="0" wp14:anchorId="7739BE67" wp14:editId="536BAF22">
            <wp:extent cx="2886324" cy="3200400"/>
            <wp:effectExtent l="0" t="0" r="9525" b="0"/>
            <wp:docPr id="12" name="Схема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0" r:lo="rId31" r:qs="rId32" r:cs="rId33"/>
              </a:graphicData>
            </a:graphic>
          </wp:inline>
        </w:drawing>
      </w:r>
      <w:r w:rsidR="006265A2">
        <w:rPr>
          <w:noProof/>
          <w:lang w:eastAsia="ru-RU"/>
        </w:rPr>
        <w:drawing>
          <wp:inline distT="0" distB="0" distL="0" distR="0" wp14:anchorId="78ACD0CF" wp14:editId="290162A4">
            <wp:extent cx="2886324" cy="3200400"/>
            <wp:effectExtent l="0" t="0" r="9525" b="0"/>
            <wp:docPr id="13" name="Схема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" r:lo="rId36" r:qs="rId37" r:cs="rId38"/>
              </a:graphicData>
            </a:graphic>
          </wp:inline>
        </w:drawing>
      </w:r>
    </w:p>
    <w:p w14:paraId="68375E1C" w14:textId="1BA65F5F" w:rsidR="006265A2" w:rsidRPr="001836A4" w:rsidRDefault="006265A2" w:rsidP="006265A2">
      <w:pPr>
        <w:jc w:val="center"/>
      </w:pPr>
      <w:r>
        <w:t>Рис. 10 Режимы работы БТ</w:t>
      </w:r>
    </w:p>
    <w:p w14:paraId="7C2684F1" w14:textId="54BD6936" w:rsidR="000C331F" w:rsidRDefault="004A2694" w:rsidP="004A2694">
      <w:pPr>
        <w:pStyle w:val="2"/>
      </w:pPr>
      <w:bookmarkStart w:id="7" w:name="_Toc146536883"/>
      <w:r>
        <w:t xml:space="preserve">2.4. </w:t>
      </w:r>
      <w:r w:rsidR="000C331F">
        <w:t>Полевой транзистор.</w:t>
      </w:r>
      <w:bookmarkEnd w:id="7"/>
    </w:p>
    <w:p w14:paraId="45F97B8D" w14:textId="77777777" w:rsidR="00822056" w:rsidRDefault="00822056" w:rsidP="006265A2">
      <w:pPr>
        <w:pStyle w:val="a3"/>
        <w:ind w:left="0" w:firstLine="426"/>
        <w:jc w:val="both"/>
      </w:pPr>
    </w:p>
    <w:p w14:paraId="5B829CDC" w14:textId="6B3DC8F0" w:rsidR="000C331F" w:rsidRDefault="006265A2" w:rsidP="006265A2">
      <w:pPr>
        <w:pStyle w:val="a3"/>
        <w:ind w:left="0" w:firstLine="426"/>
        <w:jc w:val="both"/>
      </w:pPr>
      <w:r>
        <w:t xml:space="preserve">Полевой </w:t>
      </w:r>
      <w:r w:rsidR="00822056">
        <w:t xml:space="preserve">(униполярный) </w:t>
      </w:r>
      <w:r>
        <w:t>транзистор (ПТ)</w:t>
      </w:r>
      <w:r w:rsidRPr="006265A2">
        <w:t xml:space="preserve"> </w:t>
      </w:r>
      <w:r>
        <w:t xml:space="preserve">– </w:t>
      </w:r>
      <w:r w:rsidRPr="006265A2">
        <w:t>полупроводниковый прибор, принцип действия которого основан на управлении электрическим сопротивлением токопроводящего канала поперечным электрическим полем, создаваемым приложенным к затвору напряжением.</w:t>
      </w:r>
      <w:r>
        <w:t xml:space="preserve"> На рис. 11 представлено условное обозначение ПТ.</w:t>
      </w:r>
    </w:p>
    <w:p w14:paraId="3C528098" w14:textId="08538A93" w:rsidR="000D7233" w:rsidRDefault="000D7233" w:rsidP="006265A2">
      <w:pPr>
        <w:pStyle w:val="a3"/>
        <w:ind w:left="0" w:firstLine="426"/>
        <w:jc w:val="both"/>
      </w:pPr>
      <w:r>
        <w:lastRenderedPageBreak/>
        <w:t xml:space="preserve">Преимущества ПТ относительно БТ является наибольшая энергоэффективность, увеличенные значения коэффициента усиления по току, быстродействие за счёт увеличенной </w:t>
      </w:r>
      <w:r w:rsidRPr="000D7233">
        <w:t>скорост</w:t>
      </w:r>
      <w:r>
        <w:t>и</w:t>
      </w:r>
      <w:r w:rsidRPr="000D7233">
        <w:t xml:space="preserve"> перехода между состояниями проводимости и непроводимости тока</w:t>
      </w:r>
      <w:r>
        <w:t xml:space="preserve">, </w:t>
      </w:r>
      <w:r w:rsidRPr="000D7233">
        <w:t>помехоустойчивость и надежность работы</w:t>
      </w:r>
      <w:r>
        <w:t>.</w:t>
      </w:r>
    </w:p>
    <w:p w14:paraId="772ADE5B" w14:textId="42A1430B" w:rsidR="000C331F" w:rsidRDefault="000C331F" w:rsidP="000C331F">
      <w:pPr>
        <w:pStyle w:val="a3"/>
        <w:ind w:left="0"/>
      </w:pPr>
    </w:p>
    <w:p w14:paraId="3F95CBBF" w14:textId="0F05A438" w:rsidR="000C331F" w:rsidRDefault="006265A2" w:rsidP="006265A2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8ACF13C" wp14:editId="2AA9DF1F">
            <wp:extent cx="3100102" cy="1179309"/>
            <wp:effectExtent l="0" t="0" r="5080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973"/>
                    <a:stretch/>
                  </pic:blipFill>
                  <pic:spPr bwMode="auto">
                    <a:xfrm>
                      <a:off x="0" y="0"/>
                      <a:ext cx="3115582" cy="1185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481711" w14:textId="25339BB7" w:rsidR="00822056" w:rsidRPr="00822056" w:rsidRDefault="00822056" w:rsidP="00822056">
      <w:pPr>
        <w:spacing w:after="0" w:line="240" w:lineRule="auto"/>
        <w:rPr>
          <w:rFonts w:eastAsia="Times New Roman" w:cs="Times New Roman"/>
          <w:sz w:val="24"/>
          <w:szCs w:val="24"/>
          <w:lang w:eastAsia="ru-RU"/>
        </w:rPr>
      </w:pPr>
      <w:r w:rsidRPr="00822056">
        <w:rPr>
          <w:rFonts w:eastAsia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80B90D" wp14:editId="74B02976">
            <wp:extent cx="5810250" cy="2857500"/>
            <wp:effectExtent l="0" t="0" r="0" b="0"/>
            <wp:docPr id="15" name="Рисунок 15" descr="Полевой транзистор принцип рабо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левой транзистор принцип работы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9BDDE" w14:textId="77777777" w:rsidR="00822056" w:rsidRPr="00822056" w:rsidRDefault="00822056" w:rsidP="00822056">
      <w:pPr>
        <w:spacing w:after="0" w:line="300" w:lineRule="atLeast"/>
        <w:jc w:val="center"/>
        <w:rPr>
          <w:rFonts w:eastAsia="Times New Roman" w:cs="Times New Roman"/>
          <w:spacing w:val="9"/>
          <w:szCs w:val="28"/>
          <w:lang w:eastAsia="ru-RU"/>
        </w:rPr>
      </w:pPr>
      <w:r w:rsidRPr="00822056">
        <w:rPr>
          <w:rFonts w:eastAsia="Times New Roman" w:cs="Times New Roman"/>
          <w:spacing w:val="9"/>
          <w:szCs w:val="28"/>
          <w:lang w:eastAsia="ru-RU"/>
        </w:rPr>
        <w:t>Структура полевого транзистора</w:t>
      </w:r>
      <w:r w:rsidRPr="00822056">
        <w:rPr>
          <w:rFonts w:eastAsia="Times New Roman" w:cs="Times New Roman"/>
          <w:spacing w:val="9"/>
          <w:szCs w:val="28"/>
          <w:lang w:eastAsia="ru-RU"/>
        </w:rPr>
        <w:br/>
        <w:t>с управляющим p-n-переходом и каналом n-типа</w:t>
      </w:r>
    </w:p>
    <w:p w14:paraId="6679C392" w14:textId="77777777" w:rsidR="00822056" w:rsidRDefault="00822056" w:rsidP="006265A2">
      <w:pPr>
        <w:pStyle w:val="a3"/>
        <w:ind w:left="0"/>
        <w:jc w:val="center"/>
      </w:pPr>
    </w:p>
    <w:p w14:paraId="6B1038FA" w14:textId="0276890E" w:rsidR="006265A2" w:rsidRDefault="006265A2" w:rsidP="006265A2">
      <w:pPr>
        <w:pStyle w:val="a3"/>
        <w:ind w:left="0" w:firstLine="426"/>
        <w:jc w:val="center"/>
      </w:pPr>
      <w:r>
        <w:t>Рис. 11 Условное обозначение ПТ</w:t>
      </w:r>
    </w:p>
    <w:p w14:paraId="5EE4F20E" w14:textId="236F4A24" w:rsidR="00822056" w:rsidRDefault="00822056" w:rsidP="000D7233">
      <w:r w:rsidRPr="000D7233">
        <w:t>Обозначения полевых транзисторов на</w:t>
      </w:r>
      <w:r w:rsidR="000D7233">
        <w:t xml:space="preserve"> принципиальной электрической</w:t>
      </w:r>
      <w:r w:rsidRPr="000D7233">
        <w:t xml:space="preserve"> схем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405"/>
        <w:gridCol w:w="6940"/>
      </w:tblGrid>
      <w:tr w:rsidR="000D7233" w14:paraId="262C4056" w14:textId="77777777" w:rsidTr="000D7233">
        <w:tc>
          <w:tcPr>
            <w:tcW w:w="2405" w:type="dxa"/>
            <w:vAlign w:val="center"/>
          </w:tcPr>
          <w:p w14:paraId="70C47382" w14:textId="70C441DE" w:rsidR="000D7233" w:rsidRDefault="000D7233" w:rsidP="000D7233">
            <w:r w:rsidRPr="00822056">
              <w:rPr>
                <w:rFonts w:cs="Times New Roman"/>
                <w:noProof/>
                <w:color w:val="000000"/>
                <w:szCs w:val="28"/>
                <w:lang w:eastAsia="ru-RU"/>
              </w:rPr>
              <w:drawing>
                <wp:inline distT="0" distB="0" distL="0" distR="0" wp14:anchorId="341FE107" wp14:editId="46089B4A">
                  <wp:extent cx="1143000" cy="1143000"/>
                  <wp:effectExtent l="0" t="0" r="0" b="0"/>
                  <wp:docPr id="30" name="Рисунок 30" descr=" 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 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vAlign w:val="center"/>
          </w:tcPr>
          <w:p w14:paraId="3B90341E" w14:textId="3A802A0A" w:rsidR="000D7233" w:rsidRDefault="000D7233" w:rsidP="000D7233">
            <w:r w:rsidRPr="004B7357">
              <w:rPr>
                <w:rFonts w:cs="Times New Roman"/>
                <w:color w:val="000000"/>
                <w:szCs w:val="28"/>
              </w:rPr>
              <w:t>Полевой транзистор с управляющим переходом </w:t>
            </w:r>
            <w:r w:rsidRPr="004B7357">
              <w:rPr>
                <w:rStyle w:val="HTML"/>
                <w:rFonts w:ascii="Times New Roman" w:eastAsiaTheme="minorHAnsi" w:hAnsi="Times New Roman" w:cs="Times New Roman"/>
                <w:color w:val="000000"/>
                <w:sz w:val="28"/>
                <w:szCs w:val="28"/>
              </w:rPr>
              <w:t>p</w:t>
            </w:r>
            <w:r w:rsidRPr="004B7357">
              <w:rPr>
                <w:rFonts w:cs="Times New Roman"/>
                <w:color w:val="000000"/>
                <w:szCs w:val="28"/>
              </w:rPr>
              <w:t>-типа</w:t>
            </w:r>
          </w:p>
        </w:tc>
      </w:tr>
      <w:tr w:rsidR="000D7233" w14:paraId="2E941D07" w14:textId="77777777" w:rsidTr="000D7233">
        <w:tc>
          <w:tcPr>
            <w:tcW w:w="2405" w:type="dxa"/>
            <w:vAlign w:val="center"/>
          </w:tcPr>
          <w:p w14:paraId="0AACEA21" w14:textId="2F9A7213" w:rsidR="000D7233" w:rsidRDefault="000D7233" w:rsidP="000D7233">
            <w:r w:rsidRPr="00822056">
              <w:rPr>
                <w:rFonts w:cs="Times New Roman"/>
                <w:noProof/>
                <w:color w:val="000000"/>
                <w:szCs w:val="28"/>
                <w:lang w:eastAsia="ru-RU"/>
              </w:rPr>
              <w:drawing>
                <wp:inline distT="0" distB="0" distL="0" distR="0" wp14:anchorId="53171792" wp14:editId="37F01F9F">
                  <wp:extent cx="1143000" cy="1143000"/>
                  <wp:effectExtent l="0" t="0" r="0" b="0"/>
                  <wp:docPr id="20" name="Рисунок 20" descr=" 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 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vAlign w:val="center"/>
          </w:tcPr>
          <w:p w14:paraId="269EA106" w14:textId="61D990D5" w:rsidR="000D7233" w:rsidRDefault="000D7233" w:rsidP="000D7233">
            <w:r w:rsidRPr="004B7357">
              <w:rPr>
                <w:rFonts w:cs="Times New Roman"/>
                <w:color w:val="000000"/>
                <w:szCs w:val="28"/>
              </w:rPr>
              <w:t>Полевой транзистор с управляющим переходом и каналом </w:t>
            </w:r>
            <w:r w:rsidRPr="004B7357">
              <w:rPr>
                <w:rStyle w:val="HTML"/>
                <w:rFonts w:ascii="Times New Roman" w:eastAsiaTheme="minorHAnsi" w:hAnsi="Times New Roman" w:cs="Times New Roman"/>
                <w:color w:val="000000"/>
                <w:sz w:val="28"/>
                <w:szCs w:val="28"/>
              </w:rPr>
              <w:t>n</w:t>
            </w:r>
            <w:r w:rsidRPr="004B7357">
              <w:rPr>
                <w:rFonts w:cs="Times New Roman"/>
                <w:color w:val="000000"/>
                <w:szCs w:val="28"/>
              </w:rPr>
              <w:t>-типа</w:t>
            </w:r>
          </w:p>
        </w:tc>
      </w:tr>
      <w:tr w:rsidR="000D7233" w14:paraId="15938E1F" w14:textId="77777777" w:rsidTr="000D7233">
        <w:tc>
          <w:tcPr>
            <w:tcW w:w="2405" w:type="dxa"/>
            <w:vAlign w:val="center"/>
          </w:tcPr>
          <w:p w14:paraId="032A51B7" w14:textId="67E410A5" w:rsidR="000D7233" w:rsidRDefault="000D7233" w:rsidP="000D7233">
            <w:r w:rsidRPr="00822056">
              <w:rPr>
                <w:rFonts w:cs="Times New Roman"/>
                <w:noProof/>
                <w:color w:val="000000"/>
                <w:szCs w:val="28"/>
                <w:lang w:eastAsia="ru-RU"/>
              </w:rPr>
              <w:lastRenderedPageBreak/>
              <w:drawing>
                <wp:inline distT="0" distB="0" distL="0" distR="0" wp14:anchorId="335F7158" wp14:editId="6F8C09EB">
                  <wp:extent cx="1143000" cy="1143000"/>
                  <wp:effectExtent l="0" t="0" r="0" b="0"/>
                  <wp:docPr id="19" name="Рисунок 19" descr=" 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 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vAlign w:val="center"/>
          </w:tcPr>
          <w:p w14:paraId="098D877D" w14:textId="729614FE" w:rsidR="000D7233" w:rsidRDefault="000D7233" w:rsidP="000D7233">
            <w:r w:rsidRPr="004B7357">
              <w:rPr>
                <w:rFonts w:cs="Times New Roman"/>
                <w:color w:val="000000"/>
                <w:szCs w:val="28"/>
              </w:rPr>
              <w:t>Полевой транзистор с индуцированным каналом </w:t>
            </w:r>
            <w:r w:rsidRPr="004B7357">
              <w:rPr>
                <w:rStyle w:val="HTML"/>
                <w:rFonts w:ascii="Times New Roman" w:eastAsiaTheme="minorHAnsi" w:hAnsi="Times New Roman" w:cs="Times New Roman"/>
                <w:color w:val="000000"/>
                <w:sz w:val="28"/>
                <w:szCs w:val="28"/>
              </w:rPr>
              <w:t>p</w:t>
            </w:r>
            <w:r w:rsidRPr="004B7357">
              <w:rPr>
                <w:rFonts w:cs="Times New Roman"/>
                <w:color w:val="000000"/>
                <w:szCs w:val="28"/>
              </w:rPr>
              <w:t>-типа</w:t>
            </w:r>
          </w:p>
        </w:tc>
      </w:tr>
      <w:tr w:rsidR="000D7233" w14:paraId="3E861700" w14:textId="77777777" w:rsidTr="000D7233">
        <w:tc>
          <w:tcPr>
            <w:tcW w:w="2405" w:type="dxa"/>
            <w:vAlign w:val="center"/>
          </w:tcPr>
          <w:p w14:paraId="58BFFF36" w14:textId="5F1CBF8F" w:rsidR="000D7233" w:rsidRDefault="000D7233" w:rsidP="000D7233">
            <w:r w:rsidRPr="00822056">
              <w:rPr>
                <w:rFonts w:cs="Times New Roman"/>
                <w:noProof/>
                <w:color w:val="000000"/>
                <w:szCs w:val="28"/>
                <w:lang w:eastAsia="ru-RU"/>
              </w:rPr>
              <w:drawing>
                <wp:inline distT="0" distB="0" distL="0" distR="0" wp14:anchorId="6CEDC1DD" wp14:editId="78333138">
                  <wp:extent cx="1143000" cy="1143000"/>
                  <wp:effectExtent l="0" t="0" r="0" b="0"/>
                  <wp:docPr id="18" name="Рисунок 18" descr=" 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 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vAlign w:val="center"/>
          </w:tcPr>
          <w:p w14:paraId="58AEA1E8" w14:textId="02B03768" w:rsidR="000D7233" w:rsidRDefault="000D7233" w:rsidP="000D7233">
            <w:r w:rsidRPr="004B7357">
              <w:rPr>
                <w:rFonts w:cs="Times New Roman"/>
                <w:color w:val="000000"/>
                <w:szCs w:val="28"/>
              </w:rPr>
              <w:t>Полевой транзистор с индуцированным каналом </w:t>
            </w:r>
            <w:r w:rsidRPr="004B7357">
              <w:rPr>
                <w:rStyle w:val="HTML"/>
                <w:rFonts w:ascii="Times New Roman" w:eastAsiaTheme="minorHAnsi" w:hAnsi="Times New Roman" w:cs="Times New Roman"/>
                <w:color w:val="000000"/>
                <w:sz w:val="28"/>
                <w:szCs w:val="28"/>
              </w:rPr>
              <w:t>n</w:t>
            </w:r>
            <w:r w:rsidRPr="004B7357">
              <w:rPr>
                <w:rFonts w:cs="Times New Roman"/>
                <w:color w:val="000000"/>
                <w:szCs w:val="28"/>
              </w:rPr>
              <w:t>-типа</w:t>
            </w:r>
          </w:p>
        </w:tc>
      </w:tr>
      <w:tr w:rsidR="000D7233" w14:paraId="6D23C00D" w14:textId="77777777" w:rsidTr="000D7233">
        <w:tc>
          <w:tcPr>
            <w:tcW w:w="2405" w:type="dxa"/>
            <w:vAlign w:val="center"/>
          </w:tcPr>
          <w:p w14:paraId="392D2D0C" w14:textId="1966C5BD" w:rsidR="000D7233" w:rsidRDefault="000D7233" w:rsidP="000D7233">
            <w:r w:rsidRPr="00822056">
              <w:rPr>
                <w:rFonts w:cs="Times New Roman"/>
                <w:noProof/>
                <w:color w:val="000000"/>
                <w:szCs w:val="28"/>
                <w:lang w:eastAsia="ru-RU"/>
              </w:rPr>
              <w:drawing>
                <wp:inline distT="0" distB="0" distL="0" distR="0" wp14:anchorId="16BCA41A" wp14:editId="5DF03503">
                  <wp:extent cx="1143000" cy="1143000"/>
                  <wp:effectExtent l="0" t="0" r="0" b="0"/>
                  <wp:docPr id="17" name="Рисунок 17" descr=" 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 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vAlign w:val="center"/>
          </w:tcPr>
          <w:p w14:paraId="1525FB3B" w14:textId="3D4A503F" w:rsidR="000D7233" w:rsidRDefault="000D7233" w:rsidP="000D7233">
            <w:r w:rsidRPr="004B7357">
              <w:rPr>
                <w:rFonts w:cs="Times New Roman"/>
                <w:color w:val="000000"/>
                <w:szCs w:val="28"/>
              </w:rPr>
              <w:t>Полевой транзистор со встроенным каналом </w:t>
            </w:r>
            <w:r w:rsidRPr="004B7357">
              <w:rPr>
                <w:rStyle w:val="HTML"/>
                <w:rFonts w:ascii="Times New Roman" w:eastAsiaTheme="minorHAnsi" w:hAnsi="Times New Roman" w:cs="Times New Roman"/>
                <w:color w:val="000000"/>
                <w:sz w:val="28"/>
                <w:szCs w:val="28"/>
              </w:rPr>
              <w:t>p</w:t>
            </w:r>
            <w:r w:rsidRPr="004B7357">
              <w:rPr>
                <w:rFonts w:cs="Times New Roman"/>
                <w:color w:val="000000"/>
                <w:szCs w:val="28"/>
              </w:rPr>
              <w:t>-типа</w:t>
            </w:r>
          </w:p>
        </w:tc>
      </w:tr>
      <w:tr w:rsidR="000D7233" w14:paraId="169A95C8" w14:textId="77777777" w:rsidTr="000D7233">
        <w:tc>
          <w:tcPr>
            <w:tcW w:w="2405" w:type="dxa"/>
            <w:vAlign w:val="center"/>
          </w:tcPr>
          <w:p w14:paraId="0F8BA6B7" w14:textId="7DC7EACA" w:rsidR="000D7233" w:rsidRDefault="000D7233" w:rsidP="000D7233">
            <w:r w:rsidRPr="00822056">
              <w:rPr>
                <w:rFonts w:cs="Times New Roman"/>
                <w:noProof/>
                <w:color w:val="000000"/>
                <w:szCs w:val="28"/>
                <w:lang w:eastAsia="ru-RU"/>
              </w:rPr>
              <w:drawing>
                <wp:inline distT="0" distB="0" distL="0" distR="0" wp14:anchorId="798747A8" wp14:editId="55D4F709">
                  <wp:extent cx="1143000" cy="1143000"/>
                  <wp:effectExtent l="0" t="0" r="0" b="0"/>
                  <wp:docPr id="16" name="Рисунок 16" descr=" 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 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vAlign w:val="center"/>
          </w:tcPr>
          <w:p w14:paraId="7B8774D9" w14:textId="66F554F5" w:rsidR="000D7233" w:rsidRDefault="000D7233" w:rsidP="000D7233">
            <w:r w:rsidRPr="004B7357">
              <w:rPr>
                <w:rFonts w:cs="Times New Roman"/>
                <w:color w:val="000000"/>
                <w:szCs w:val="28"/>
              </w:rPr>
              <w:t>Полевой транзистор со встроенным каналом </w:t>
            </w:r>
            <w:r w:rsidRPr="004B7357">
              <w:rPr>
                <w:rStyle w:val="HTML"/>
                <w:rFonts w:ascii="Times New Roman" w:eastAsiaTheme="minorHAnsi" w:hAnsi="Times New Roman" w:cs="Times New Roman"/>
                <w:color w:val="000000"/>
                <w:sz w:val="28"/>
                <w:szCs w:val="28"/>
              </w:rPr>
              <w:t>n</w:t>
            </w:r>
            <w:r w:rsidRPr="004B7357">
              <w:rPr>
                <w:rFonts w:cs="Times New Roman"/>
                <w:color w:val="000000"/>
                <w:szCs w:val="28"/>
              </w:rPr>
              <w:t>-типа</w:t>
            </w:r>
          </w:p>
        </w:tc>
      </w:tr>
    </w:tbl>
    <w:p w14:paraId="7F7C01BF" w14:textId="77777777" w:rsidR="000D7233" w:rsidRPr="000D7233" w:rsidRDefault="000D7233" w:rsidP="000D7233"/>
    <w:p w14:paraId="040E4506" w14:textId="2256CC65" w:rsidR="000C331F" w:rsidRDefault="007E29AE" w:rsidP="007E29AE">
      <w:pPr>
        <w:pStyle w:val="1"/>
      </w:pPr>
      <w:bookmarkStart w:id="8" w:name="_Toc146536884"/>
      <w:r>
        <w:t xml:space="preserve">3. </w:t>
      </w:r>
      <w:r w:rsidR="000C331F">
        <w:t>Базовые элементы цифровой логики.</w:t>
      </w:r>
      <w:bookmarkEnd w:id="8"/>
    </w:p>
    <w:p w14:paraId="01368340" w14:textId="3FD21ABB" w:rsidR="007E29AE" w:rsidRDefault="007E29AE" w:rsidP="007E29AE">
      <w:pPr>
        <w:pStyle w:val="a3"/>
        <w:ind w:left="0"/>
      </w:pPr>
    </w:p>
    <w:p w14:paraId="42C70D8B" w14:textId="77777777" w:rsidR="0050003A" w:rsidRDefault="0050003A" w:rsidP="0050003A">
      <w:pPr>
        <w:spacing w:after="0" w:line="276" w:lineRule="auto"/>
        <w:ind w:firstLine="426"/>
        <w:jc w:val="both"/>
      </w:pPr>
      <w:r>
        <w:t xml:space="preserve">Цифровая логика и элементы, ее представляющие, работают с так называемыми цифровыми сигналами. В отличие от аналоговых сигналов, многообразие форм и видов которых неописуемо, цифровые сигналы имеют форму двух возможных видов: </w:t>
      </w:r>
    </w:p>
    <w:p w14:paraId="72634ED0" w14:textId="468DA385" w:rsidR="0050003A" w:rsidRDefault="0050003A" w:rsidP="0050003A">
      <w:pPr>
        <w:spacing w:after="0" w:line="276" w:lineRule="auto"/>
        <w:ind w:firstLine="426"/>
        <w:jc w:val="both"/>
      </w:pPr>
      <w:r>
        <w:t>♦ логическая единица;</w:t>
      </w:r>
    </w:p>
    <w:p w14:paraId="7A5853DE" w14:textId="695F5A5F" w:rsidR="0050003A" w:rsidRDefault="0050003A" w:rsidP="0050003A">
      <w:pPr>
        <w:pStyle w:val="a3"/>
        <w:spacing w:after="0" w:line="276" w:lineRule="auto"/>
        <w:ind w:left="0" w:firstLine="426"/>
        <w:jc w:val="both"/>
      </w:pPr>
      <w:r>
        <w:t>♦ логический нуль.</w:t>
      </w:r>
    </w:p>
    <w:p w14:paraId="69914155" w14:textId="77777777" w:rsidR="0050003A" w:rsidRDefault="0050003A" w:rsidP="0050003A">
      <w:pPr>
        <w:pStyle w:val="a3"/>
        <w:spacing w:after="0" w:line="276" w:lineRule="auto"/>
        <w:ind w:left="0" w:firstLine="426"/>
        <w:jc w:val="both"/>
      </w:pPr>
      <w:r w:rsidRPr="0050003A">
        <w:t>Логические элементы, или элементы цифровой логики, получают из аналоговых — биполярных и полевых транзисторов, заставляя их работать в режиме насыщения/отсечки.</w:t>
      </w:r>
    </w:p>
    <w:p w14:paraId="6F8F91A8" w14:textId="77777777" w:rsidR="0050003A" w:rsidRDefault="0050003A" w:rsidP="0050003A">
      <w:pPr>
        <w:pStyle w:val="a3"/>
        <w:spacing w:after="0" w:line="276" w:lineRule="auto"/>
        <w:ind w:left="0" w:firstLine="426"/>
        <w:jc w:val="both"/>
      </w:pPr>
      <w:r w:rsidRPr="0050003A">
        <w:t>Наибольшее распространение получили проверенные вре</w:t>
      </w:r>
      <w:r w:rsidRPr="0050003A">
        <w:softHyphen/>
        <w:t>менем цифровые логические элементы на основе биполярных транзисторов — ТТЛ-элементы (транзисторно-транзисторная логика) и на основе полевых транзисторов — КМОП-элементы (комплементарные, на основе переходов металл-окисел-полу- проводник).</w:t>
      </w:r>
    </w:p>
    <w:p w14:paraId="1353AE06" w14:textId="4FFE7306" w:rsidR="0050003A" w:rsidRPr="0050003A" w:rsidRDefault="0050003A" w:rsidP="0050003A">
      <w:pPr>
        <w:pStyle w:val="a3"/>
        <w:spacing w:after="0" w:line="276" w:lineRule="auto"/>
        <w:ind w:left="0" w:firstLine="426"/>
        <w:jc w:val="both"/>
      </w:pPr>
      <w:r w:rsidRPr="0050003A">
        <w:rPr>
          <w:b/>
          <w:bCs/>
        </w:rPr>
        <w:lastRenderedPageBreak/>
        <w:t xml:space="preserve">ТТЛ-элементы, </w:t>
      </w:r>
      <w:r w:rsidRPr="0050003A">
        <w:t>ассортимент которых насчитывает до 200 наименований различной степени интеграции и функцио</w:t>
      </w:r>
      <w:r w:rsidRPr="0050003A">
        <w:softHyphen/>
        <w:t>нального назначения, работают обычно при напряжении пита</w:t>
      </w:r>
      <w:r w:rsidRPr="0050003A">
        <w:softHyphen/>
        <w:t>ния 5 В. Это одни из наиболее высокочастотных микросхем (до 20... 100 МГц), потребляющие от источника питания значитель</w:t>
      </w:r>
      <w:r w:rsidRPr="0050003A">
        <w:softHyphen/>
        <w:t>ный ток.</w:t>
      </w:r>
    </w:p>
    <w:p w14:paraId="348B90E5" w14:textId="1CEA9ECE" w:rsidR="0050003A" w:rsidRDefault="0050003A" w:rsidP="0050003A">
      <w:pPr>
        <w:pStyle w:val="a3"/>
        <w:spacing w:after="0" w:line="276" w:lineRule="auto"/>
        <w:ind w:left="0" w:firstLine="426"/>
        <w:jc w:val="both"/>
      </w:pPr>
      <w:r w:rsidRPr="0050003A">
        <w:rPr>
          <w:b/>
          <w:bCs/>
        </w:rPr>
        <w:t xml:space="preserve">КМОП-элементы </w:t>
      </w:r>
      <w:r w:rsidRPr="0050003A">
        <w:t>работают в диапазоне напряжений пита</w:t>
      </w:r>
      <w:r w:rsidRPr="0050003A">
        <w:softHyphen/>
        <w:t>ния 5... 15 В, иногда от 3 В и ниже. Это исключительно эконо</w:t>
      </w:r>
      <w:r w:rsidRPr="0050003A">
        <w:softHyphen/>
        <w:t>мичные элементы, которые можно использовать совместно с ТТЛ-логикой. Заметный и малоустранимый недостаток этих элементов — относительно низкие рабочие частоты, в основ</w:t>
      </w:r>
      <w:r w:rsidRPr="0050003A">
        <w:softHyphen/>
        <w:t>ном не превышающие 1...10 МГц.</w:t>
      </w:r>
    </w:p>
    <w:p w14:paraId="6FDB183B" w14:textId="79B06521" w:rsidR="0050003A" w:rsidRDefault="0050003A" w:rsidP="007E675F">
      <w:pPr>
        <w:pStyle w:val="a3"/>
        <w:spacing w:after="0" w:line="276" w:lineRule="auto"/>
        <w:ind w:left="0" w:firstLine="426"/>
        <w:jc w:val="center"/>
      </w:pPr>
      <w:r>
        <w:rPr>
          <w:noProof/>
          <w:lang w:eastAsia="ru-RU"/>
        </w:rPr>
        <w:drawing>
          <wp:inline distT="0" distB="0" distL="0" distR="0" wp14:anchorId="3A7F732C" wp14:editId="3E8A4418">
            <wp:extent cx="5647543" cy="114641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688686" cy="1154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49FBE" w14:textId="1A054EAB" w:rsidR="0050003A" w:rsidRPr="007E675F" w:rsidRDefault="00A16D6A" w:rsidP="0050003A">
      <w:pPr>
        <w:pStyle w:val="a3"/>
        <w:spacing w:after="0" w:line="276" w:lineRule="auto"/>
        <w:ind w:left="0" w:firstLine="426"/>
        <w:jc w:val="both"/>
      </w:pPr>
      <w:r>
        <w:t xml:space="preserve">Рис. 12 </w:t>
      </w:r>
      <w:r w:rsidR="0050003A" w:rsidRPr="007E675F">
        <w:t>Условные графические обозначения логических элементов: а - с простым входом; б - с инверсным выходом; в - с инверсным входом</w:t>
      </w:r>
    </w:p>
    <w:p w14:paraId="51E3F518" w14:textId="198FA648" w:rsidR="0050003A" w:rsidRDefault="0050003A" w:rsidP="0050003A">
      <w:pPr>
        <w:spacing w:after="0" w:line="276" w:lineRule="auto"/>
        <w:jc w:val="both"/>
      </w:pPr>
    </w:p>
    <w:p w14:paraId="36EAE6AF" w14:textId="398E9090" w:rsidR="0050003A" w:rsidRPr="0050003A" w:rsidRDefault="001B3C14" w:rsidP="001B3C14">
      <w:pPr>
        <w:pStyle w:val="2"/>
      </w:pPr>
      <w:bookmarkStart w:id="9" w:name="_Toc146536885"/>
      <w:r>
        <w:t xml:space="preserve">3.1. </w:t>
      </w:r>
      <w:r w:rsidR="0050003A" w:rsidRPr="0050003A">
        <w:t>Термины</w:t>
      </w:r>
      <w:r>
        <w:t xml:space="preserve"> и определения</w:t>
      </w:r>
      <w:r w:rsidR="0050003A" w:rsidRPr="0050003A">
        <w:t>.</w:t>
      </w:r>
      <w:bookmarkEnd w:id="9"/>
    </w:p>
    <w:p w14:paraId="362CE4B6" w14:textId="77777777" w:rsidR="0050003A" w:rsidRP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ПОВТОРИТЕЛЬ </w:t>
      </w:r>
      <w:r w:rsidRPr="0050003A">
        <w:rPr>
          <w:rFonts w:eastAsia="Times New Roman" w:cs="Times New Roman"/>
          <w:b/>
          <w:bCs/>
          <w:color w:val="000000"/>
          <w:szCs w:val="28"/>
        </w:rPr>
        <w:t>(</w:t>
      </w:r>
      <w:r w:rsidRPr="0050003A">
        <w:rPr>
          <w:rFonts w:eastAsia="Times New Roman" w:cs="Times New Roman"/>
          <w:b/>
          <w:bCs/>
          <w:color w:val="000000"/>
          <w:szCs w:val="28"/>
          <w:lang w:val="en-US"/>
        </w:rPr>
        <w:t>REPEATER</w:t>
      </w:r>
      <w:r w:rsidRPr="0050003A">
        <w:rPr>
          <w:rFonts w:eastAsia="Times New Roman" w:cs="Times New Roman"/>
          <w:b/>
          <w:bCs/>
          <w:color w:val="000000"/>
          <w:szCs w:val="28"/>
        </w:rPr>
        <w:t xml:space="preserve">) 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— 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логический элемент, выполняющий функцию повторителя (буфера, </w:t>
      </w:r>
      <w:r w:rsidRPr="0050003A">
        <w:rPr>
          <w:rFonts w:eastAsia="Times New Roman" w:cs="Times New Roman"/>
          <w:color w:val="000000"/>
          <w:szCs w:val="28"/>
          <w:lang w:val="en-US"/>
        </w:rPr>
        <w:t>Buffer</w:t>
      </w:r>
      <w:r w:rsidRPr="0050003A">
        <w:rPr>
          <w:rFonts w:eastAsia="Times New Roman" w:cs="Times New Roman"/>
          <w:color w:val="000000"/>
          <w:szCs w:val="28"/>
        </w:rPr>
        <w:t xml:space="preserve">),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может быть выполнен на основе эмиттерного или истокового повто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рителей. При подаче на вход такого элемента управляющего сигнала А, на выходе элемента сформируется сигнал У, полно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стью идентичный входному.</w:t>
      </w:r>
    </w:p>
    <w:p w14:paraId="5AF58098" w14:textId="77777777" w:rsidR="0050003A" w:rsidRP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НЕ </w:t>
      </w:r>
      <w:r w:rsidRPr="0050003A">
        <w:rPr>
          <w:rFonts w:eastAsia="Times New Roman" w:cs="Times New Roman"/>
          <w:b/>
          <w:bCs/>
          <w:color w:val="000000"/>
          <w:szCs w:val="28"/>
        </w:rPr>
        <w:t>(</w:t>
      </w:r>
      <w:r w:rsidRPr="0050003A">
        <w:rPr>
          <w:rFonts w:eastAsia="Times New Roman" w:cs="Times New Roman"/>
          <w:b/>
          <w:bCs/>
          <w:color w:val="000000"/>
          <w:szCs w:val="28"/>
          <w:lang w:val="en-US"/>
        </w:rPr>
        <w:t>NOT</w:t>
      </w:r>
      <w:r w:rsidRPr="0050003A">
        <w:rPr>
          <w:rFonts w:eastAsia="Times New Roman" w:cs="Times New Roman"/>
          <w:b/>
          <w:bCs/>
          <w:color w:val="000000"/>
          <w:szCs w:val="28"/>
        </w:rPr>
        <w:t xml:space="preserve">) 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—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логический элемент (инверсия, функция логи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 xml:space="preserve">ческого отрицания, элемент Шеффера), называемый также инвертором </w:t>
      </w:r>
      <w:r w:rsidRPr="0050003A">
        <w:rPr>
          <w:rFonts w:eastAsia="Times New Roman" w:cs="Times New Roman"/>
          <w:color w:val="000000"/>
          <w:szCs w:val="28"/>
        </w:rPr>
        <w:t>(</w:t>
      </w:r>
      <w:r w:rsidRPr="0050003A">
        <w:rPr>
          <w:rFonts w:eastAsia="Times New Roman" w:cs="Times New Roman"/>
          <w:color w:val="000000"/>
          <w:szCs w:val="28"/>
          <w:lang w:val="en-US"/>
        </w:rPr>
        <w:t>Inverter</w:t>
      </w:r>
      <w:r w:rsidRPr="0050003A">
        <w:rPr>
          <w:rFonts w:eastAsia="Times New Roman" w:cs="Times New Roman"/>
          <w:color w:val="000000"/>
          <w:szCs w:val="28"/>
        </w:rPr>
        <w:t xml:space="preserve">).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Выходной сигнал У является «зеркаль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ной» или «перевернутой» копией входного: когда на входе лемента логическая единица, на выходе — логический нуль, и наоборот.</w:t>
      </w:r>
    </w:p>
    <w:p w14:paraId="17533E6F" w14:textId="77777777" w:rsidR="0050003A" w:rsidRP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ИЛИ (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OR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) — 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логический элемент (дизъюнктор, функция логического сложения), в котором выходной сигнал 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Y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 прини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мает значение логической единицы при наличии на хотя бы одном из его нескольких входах сигнала логической единицы. Если на этих входах логический нуль, на выходе элемента также логический нуль.</w:t>
      </w:r>
    </w:p>
    <w:p w14:paraId="6F8EDB6C" w14:textId="77777777" w:rsidR="0050003A" w:rsidRP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HE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-ИЛИ (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NOT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-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OR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, 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NOR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) —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логический элемент (инвер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сия функции дизъюнкции, элемент Пирса), представляет собой последовательное включение элементов НЕ (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NOT</w:t>
      </w:r>
      <w:r w:rsidRPr="0050003A">
        <w:rPr>
          <w:rFonts w:eastAsia="Times New Roman" w:cs="Times New Roman"/>
          <w:color w:val="000000"/>
          <w:szCs w:val="28"/>
          <w:lang w:eastAsia="ru-RU"/>
        </w:rPr>
        <w:t>) и ИЛИ (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OR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). Последовательность включения элементов роли не играет, однако, если использовать последовательность включения 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HE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-ИЛИ, для каждого из входов элемента ИЛИ (а таких входов </w:t>
      </w:r>
      <w:r w:rsidRPr="0050003A">
        <w:rPr>
          <w:rFonts w:eastAsia="Times New Roman" w:cs="Times New Roman"/>
          <w:color w:val="000000"/>
          <w:szCs w:val="28"/>
          <w:lang w:eastAsia="ru-RU"/>
        </w:rPr>
        <w:lastRenderedPageBreak/>
        <w:t>бывает до 8-и и более) потребуется соот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 xml:space="preserve">ветствующее количество инверторов (элементов НЕ), что заметно усложняет конструкцию. Выходной сигнал 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Y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 схемы 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HE</w:t>
      </w:r>
      <w:r w:rsidRPr="0050003A">
        <w:rPr>
          <w:rFonts w:eastAsia="Times New Roman" w:cs="Times New Roman"/>
          <w:color w:val="000000"/>
          <w:szCs w:val="28"/>
          <w:lang w:eastAsia="ru-RU"/>
        </w:rPr>
        <w:t>-ИЛИ при наличии на его входах значения логического нуля принимает значение логической единице. Стоит хотя бы одному из входных сигналов принять значение логиче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 xml:space="preserve">ской единицы, выходной сигнал 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Y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 переключится на значе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ние логического нуля.</w:t>
      </w:r>
    </w:p>
    <w:p w14:paraId="5684B9CA" w14:textId="77777777" w:rsidR="0050003A" w:rsidRP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И (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AND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) —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логический элемент (конъюнктор, функция логического умножения), выполняет функцию схемы совпаде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ния. Его эквивалентную схему можно представить в виде двух или нескольких (по числу входов) последовательно включен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ных электрических ключей (выключателей): выходной сигнал будет иметь значение логической единицы только в том слу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чае, если на все входы этого логического элемента будет подан уровень логической единицы.</w:t>
      </w:r>
    </w:p>
    <w:p w14:paraId="08F2C334" w14:textId="77777777" w:rsidR="0050003A" w:rsidRP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НЕ-И (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NOT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-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AND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, 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NAND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) —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логический элемент (инверсия функции конъюнкции), как уже следует из названия элемента, это устройство представляет собой последовательно включен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 xml:space="preserve">ные элементы НЕ-И (или И-НЕ). При одновременной подаче на входы этого элемента уровней логической единицы на выходе 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Y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 элемента будет уровень логического нуля. Если хотя бы на одном из входов элемента входной сигнал примет уровень логической единицы, сигнал на выходе устройства немедленно переключится с «нуля» на «единицу».</w:t>
      </w:r>
    </w:p>
    <w:p w14:paraId="643752AB" w14:textId="77777777" w:rsidR="0050003A" w:rsidRP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ЭКВИВАЛЕНТНОСТЬ (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EQUIVALENCE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) —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логический эле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мент (функция логической равнозначности), представляет собой более сложный по структуре логический элемент. Это логическое устройство имеет на выходе логическую единицу только в том случае, когда все без исключения сигналы на его входах будут иметь один и тот же (т. е. тождественный, экви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валентный) логический уровень, причем, не имеет значения, «ноль» это или «единица». Микросхемы этого назначения не выпускаются.</w:t>
      </w:r>
    </w:p>
    <w:p w14:paraId="66BFF93B" w14:textId="1AB0BB7A" w:rsidR="0050003A" w:rsidRDefault="0050003A" w:rsidP="0050003A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>ИСКЛЮЧАЮЩЕЕ ИЛИ (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EXCLUDING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 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OR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, </w:t>
      </w:r>
      <w:r w:rsidRPr="0050003A">
        <w:rPr>
          <w:rFonts w:eastAsia="Times New Roman" w:cs="Times New Roman"/>
          <w:b/>
          <w:bCs/>
          <w:color w:val="000000"/>
          <w:szCs w:val="28"/>
          <w:lang w:val="en-US" w:eastAsia="ru-RU"/>
        </w:rPr>
        <w:t>XOR</w:t>
      </w:r>
      <w:r w:rsidRPr="0050003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) - </w:t>
      </w:r>
      <w:r w:rsidRPr="0050003A">
        <w:rPr>
          <w:rFonts w:eastAsia="Times New Roman" w:cs="Times New Roman"/>
          <w:color w:val="000000"/>
          <w:szCs w:val="28"/>
          <w:lang w:eastAsia="ru-RU"/>
        </w:rPr>
        <w:t>логиче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 xml:space="preserve">ский элемент (функция сложения по модулю два), выходной сигнал </w:t>
      </w:r>
      <w:r w:rsidRPr="0050003A">
        <w:rPr>
          <w:rFonts w:eastAsia="Times New Roman" w:cs="Times New Roman"/>
          <w:color w:val="000000"/>
          <w:szCs w:val="28"/>
          <w:lang w:val="en-US" w:eastAsia="ru-RU"/>
        </w:rPr>
        <w:t>Y</w:t>
      </w:r>
      <w:r w:rsidRPr="0050003A">
        <w:rPr>
          <w:rFonts w:eastAsia="Times New Roman" w:cs="Times New Roman"/>
          <w:color w:val="000000"/>
          <w:szCs w:val="28"/>
          <w:lang w:eastAsia="ru-RU"/>
        </w:rPr>
        <w:t xml:space="preserve"> этого логического элемента принимает значение логической единицы только в том случае, когда на одном из его входов присутствует логическая единица, а на всех осталь</w:t>
      </w:r>
      <w:r w:rsidRPr="0050003A">
        <w:rPr>
          <w:rFonts w:eastAsia="Times New Roman" w:cs="Times New Roman"/>
          <w:color w:val="000000"/>
          <w:szCs w:val="28"/>
          <w:lang w:eastAsia="ru-RU"/>
        </w:rPr>
        <w:softHyphen/>
        <w:t>ных — логический нуль. Стоит нарушить это условие, сигнал на выходе элемента примет значение логического нуля.</w:t>
      </w:r>
    </w:p>
    <w:p w14:paraId="0914F6DD" w14:textId="044F30F7" w:rsidR="0050003A" w:rsidRDefault="0050003A" w:rsidP="0050003A">
      <w:pPr>
        <w:spacing w:after="0" w:line="276" w:lineRule="auto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6D161B71" w14:textId="70C6988F" w:rsidR="0050003A" w:rsidRDefault="0050003A" w:rsidP="0050003A">
      <w:pPr>
        <w:spacing w:after="0" w:line="276" w:lineRule="auto"/>
        <w:jc w:val="both"/>
        <w:rPr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41960CC" wp14:editId="54617110">
            <wp:extent cx="6057383" cy="8016725"/>
            <wp:effectExtent l="0" t="0" r="635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060360" cy="802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79C6A" w14:textId="5D71546A" w:rsidR="0050003A" w:rsidRPr="0050003A" w:rsidRDefault="00A16D6A" w:rsidP="0050003A">
      <w:pPr>
        <w:spacing w:after="0" w:line="276" w:lineRule="auto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Рис. 13 </w:t>
      </w:r>
      <w:r w:rsidR="0050003A" w:rsidRPr="0050003A">
        <w:rPr>
          <w:rFonts w:cs="Times New Roman"/>
          <w:szCs w:val="28"/>
        </w:rPr>
        <w:t xml:space="preserve">Условные графические обозначения основных отечественных </w:t>
      </w:r>
      <w:r w:rsidR="0050003A" w:rsidRPr="0050003A">
        <w:rPr>
          <w:rFonts w:cs="Times New Roman"/>
          <w:szCs w:val="28"/>
          <w:lang w:val="en-US"/>
        </w:rPr>
        <w:t>DIN</w:t>
      </w:r>
      <w:r w:rsidR="0050003A" w:rsidRPr="0050003A">
        <w:rPr>
          <w:rFonts w:cs="Times New Roman"/>
          <w:szCs w:val="28"/>
        </w:rPr>
        <w:t xml:space="preserve"> (слева) и зарубежных </w:t>
      </w:r>
      <w:r w:rsidR="0050003A" w:rsidRPr="0050003A">
        <w:rPr>
          <w:rFonts w:cs="Times New Roman"/>
          <w:szCs w:val="28"/>
          <w:lang w:val="en-US"/>
        </w:rPr>
        <w:t>ANSI</w:t>
      </w:r>
      <w:r w:rsidR="0050003A" w:rsidRPr="0050003A">
        <w:rPr>
          <w:rFonts w:cs="Times New Roman"/>
          <w:szCs w:val="28"/>
        </w:rPr>
        <w:t xml:space="preserve"> (справа) логических элементов, диаграммы их работы, эквивалентные схемы и таблицы истинности</w:t>
      </w:r>
    </w:p>
    <w:p w14:paraId="5A9F2244" w14:textId="08E8A808" w:rsidR="0050003A" w:rsidRDefault="0050003A" w:rsidP="0050003A">
      <w:pPr>
        <w:spacing w:after="0" w:line="276" w:lineRule="auto"/>
        <w:jc w:val="both"/>
      </w:pPr>
    </w:p>
    <w:p w14:paraId="6083017D" w14:textId="1CDCF64C" w:rsidR="0050003A" w:rsidRDefault="0050003A" w:rsidP="0050003A">
      <w:pPr>
        <w:spacing w:after="0" w:line="276" w:lineRule="auto"/>
        <w:jc w:val="both"/>
      </w:pPr>
    </w:p>
    <w:p w14:paraId="62C2DB01" w14:textId="77777777" w:rsidR="0050003A" w:rsidRDefault="0050003A" w:rsidP="0050003A">
      <w:pPr>
        <w:spacing w:after="0" w:line="276" w:lineRule="auto"/>
        <w:jc w:val="center"/>
      </w:pPr>
      <w:r>
        <w:lastRenderedPageBreak/>
        <w:t>Универсальная таблица состояний выходных уровней</w:t>
      </w:r>
    </w:p>
    <w:p w14:paraId="3003B6C8" w14:textId="2C9F3FD8" w:rsidR="007E29AE" w:rsidRDefault="0050003A" w:rsidP="0050003A">
      <w:pPr>
        <w:spacing w:after="0" w:line="276" w:lineRule="auto"/>
        <w:jc w:val="center"/>
      </w:pPr>
      <w:r>
        <w:t>базовых логических элементов от уровня входных</w:t>
      </w:r>
    </w:p>
    <w:p w14:paraId="33041E01" w14:textId="1C85F166" w:rsidR="0050003A" w:rsidRDefault="0050003A" w:rsidP="007E29AE">
      <w:pPr>
        <w:pStyle w:val="a3"/>
        <w:ind w:left="0"/>
      </w:pPr>
      <w:r>
        <w:rPr>
          <w:noProof/>
          <w:lang w:eastAsia="ru-RU"/>
        </w:rPr>
        <w:drawing>
          <wp:inline distT="0" distB="0" distL="0" distR="0" wp14:anchorId="598A99A4" wp14:editId="2C2E57BD">
            <wp:extent cx="5940425" cy="2406650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EC72D" w14:textId="77777777" w:rsidR="00230AB8" w:rsidRDefault="00230AB8" w:rsidP="007E29AE">
      <w:pPr>
        <w:pStyle w:val="a3"/>
        <w:ind w:left="0"/>
      </w:pPr>
    </w:p>
    <w:p w14:paraId="0B8E8301" w14:textId="359614F0" w:rsidR="007E29AE" w:rsidRPr="00230AB8" w:rsidRDefault="001B3C14" w:rsidP="001B3C14">
      <w:pPr>
        <w:pStyle w:val="2"/>
      </w:pPr>
      <w:bookmarkStart w:id="10" w:name="_Toc146536886"/>
      <w:r>
        <w:t xml:space="preserve">3.2. </w:t>
      </w:r>
      <w:r w:rsidR="0050003A" w:rsidRPr="00230AB8">
        <w:t>Логический элемент НЕ</w:t>
      </w:r>
      <w:bookmarkEnd w:id="10"/>
    </w:p>
    <w:p w14:paraId="053E8CAB" w14:textId="77777777" w:rsidR="001B3C14" w:rsidRDefault="001B3C14" w:rsidP="001B3C14">
      <w:pPr>
        <w:pStyle w:val="a3"/>
        <w:spacing w:after="0"/>
        <w:ind w:left="0" w:firstLine="426"/>
        <w:jc w:val="both"/>
        <w:rPr>
          <w:b/>
          <w:bCs/>
          <w:szCs w:val="28"/>
        </w:rPr>
      </w:pPr>
    </w:p>
    <w:p w14:paraId="2907F72F" w14:textId="59AE0D3C" w:rsidR="0050003A" w:rsidRDefault="0050003A" w:rsidP="001B3C14">
      <w:pPr>
        <w:pStyle w:val="a3"/>
        <w:spacing w:after="0"/>
        <w:ind w:left="0" w:firstLine="426"/>
        <w:jc w:val="both"/>
        <w:rPr>
          <w:szCs w:val="28"/>
        </w:rPr>
      </w:pPr>
      <w:r w:rsidRPr="00230AB8">
        <w:rPr>
          <w:b/>
          <w:bCs/>
          <w:szCs w:val="28"/>
        </w:rPr>
        <w:t>Логический элемент или инвертор НЕ (</w:t>
      </w:r>
      <w:r w:rsidRPr="00230AB8">
        <w:rPr>
          <w:b/>
          <w:bCs/>
          <w:szCs w:val="28"/>
          <w:lang w:val="en-US"/>
        </w:rPr>
        <w:t>INV</w:t>
      </w:r>
      <w:r w:rsidRPr="00230AB8">
        <w:rPr>
          <w:b/>
          <w:bCs/>
          <w:szCs w:val="28"/>
        </w:rPr>
        <w:t xml:space="preserve">) </w:t>
      </w:r>
      <w:r w:rsidRPr="00230AB8">
        <w:rPr>
          <w:szCs w:val="28"/>
        </w:rPr>
        <w:t>предна</w:t>
      </w:r>
      <w:r w:rsidRPr="00230AB8">
        <w:rPr>
          <w:szCs w:val="28"/>
        </w:rPr>
        <w:softHyphen/>
        <w:t>значен для инвертирования (преобразования) уровня сигнала логической единицы в уровень логического нуля, или наобо</w:t>
      </w:r>
      <w:r w:rsidRPr="00230AB8">
        <w:rPr>
          <w:szCs w:val="28"/>
        </w:rPr>
        <w:softHyphen/>
        <w:t>рот.</w:t>
      </w:r>
    </w:p>
    <w:p w14:paraId="41ADB150" w14:textId="77777777" w:rsidR="007E675F" w:rsidRPr="00230AB8" w:rsidRDefault="007E675F" w:rsidP="00230AB8">
      <w:pPr>
        <w:pStyle w:val="a3"/>
        <w:ind w:left="0"/>
        <w:jc w:val="both"/>
        <w:rPr>
          <w:szCs w:val="28"/>
        </w:rPr>
      </w:pPr>
    </w:p>
    <w:p w14:paraId="1DF3AEB3" w14:textId="6D20B1D0" w:rsidR="00230AB8" w:rsidRDefault="00230AB8" w:rsidP="001B3C14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573DC89A" wp14:editId="76D604E5">
            <wp:extent cx="5867209" cy="680484"/>
            <wp:effectExtent l="0" t="0" r="635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78741" cy="69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25AF2" w14:textId="07C52B4F" w:rsidR="00230AB8" w:rsidRDefault="00A16D6A" w:rsidP="001B3C14">
      <w:pPr>
        <w:pStyle w:val="a3"/>
        <w:ind w:left="0"/>
        <w:jc w:val="center"/>
      </w:pPr>
      <w:r>
        <w:t xml:space="preserve">Рис. 14 </w:t>
      </w:r>
      <w:r w:rsidR="00230AB8" w:rsidRPr="00230AB8">
        <w:t>Условные графические изображения логического элемента НЕ: DIN (слева) и ANSI (справа)</w:t>
      </w:r>
    </w:p>
    <w:p w14:paraId="2E227A8B" w14:textId="393B63BB" w:rsidR="00230AB8" w:rsidRDefault="00230AB8" w:rsidP="001B3C14">
      <w:pPr>
        <w:pStyle w:val="a3"/>
        <w:ind w:left="0"/>
        <w:jc w:val="center"/>
      </w:pPr>
    </w:p>
    <w:p w14:paraId="366DCC82" w14:textId="77777777" w:rsidR="007E675F" w:rsidRDefault="007E675F" w:rsidP="001B3C14">
      <w:pPr>
        <w:pStyle w:val="a3"/>
        <w:ind w:left="0"/>
        <w:jc w:val="center"/>
      </w:pPr>
    </w:p>
    <w:p w14:paraId="289EDF2B" w14:textId="5C648FDE" w:rsidR="00230AB8" w:rsidRDefault="00230AB8" w:rsidP="001B3C14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55BDCF01" wp14:editId="3E538A8E">
            <wp:extent cx="5023615" cy="797442"/>
            <wp:effectExtent l="0" t="0" r="5715" b="317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091248" cy="808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0104B" w14:textId="25DC5A53" w:rsidR="00230AB8" w:rsidRDefault="00A16D6A" w:rsidP="001B3C14">
      <w:pPr>
        <w:pStyle w:val="a3"/>
        <w:ind w:left="0"/>
        <w:jc w:val="center"/>
      </w:pPr>
      <w:r>
        <w:t xml:space="preserve">Рис. 15 </w:t>
      </w:r>
      <w:r w:rsidR="00230AB8" w:rsidRPr="00230AB8">
        <w:t>Инверсия уровня сигнала (слева) и фронта сигнала при его прохождении через логический элемент НЕ</w:t>
      </w:r>
    </w:p>
    <w:p w14:paraId="5E7D202A" w14:textId="0147DCC7" w:rsidR="00230AB8" w:rsidRDefault="00230AB8" w:rsidP="007E29AE">
      <w:pPr>
        <w:pStyle w:val="a3"/>
        <w:ind w:left="0"/>
      </w:pPr>
    </w:p>
    <w:p w14:paraId="02AF354F" w14:textId="77777777" w:rsidR="00230AB8" w:rsidRPr="00230AB8" w:rsidRDefault="00230AB8" w:rsidP="00230AB8">
      <w:pPr>
        <w:pStyle w:val="a3"/>
        <w:ind w:left="0" w:firstLine="426"/>
        <w:jc w:val="both"/>
      </w:pPr>
      <w:r w:rsidRPr="00230AB8">
        <w:t xml:space="preserve">Логические элементы </w:t>
      </w:r>
      <w:r w:rsidRPr="00230AB8">
        <w:rPr>
          <w:b/>
          <w:bCs/>
        </w:rPr>
        <w:t>НЕ</w:t>
      </w:r>
      <w:r w:rsidRPr="00230AB8">
        <w:t xml:space="preserve"> в зависимости от их внутреннего строения применяют в качестве:</w:t>
      </w:r>
    </w:p>
    <w:p w14:paraId="169CD944" w14:textId="1F836A3E" w:rsidR="00230AB8" w:rsidRPr="00230AB8" w:rsidRDefault="00230AB8" w:rsidP="00230AB8">
      <w:pPr>
        <w:pStyle w:val="a3"/>
        <w:numPr>
          <w:ilvl w:val="0"/>
          <w:numId w:val="5"/>
        </w:numPr>
        <w:ind w:left="0" w:firstLine="426"/>
        <w:jc w:val="both"/>
      </w:pPr>
      <w:r w:rsidRPr="00230AB8">
        <w:t>преобразователей уровней и полярностей сигналов;</w:t>
      </w:r>
    </w:p>
    <w:p w14:paraId="1A47B6B6" w14:textId="0F1FF252" w:rsidR="00230AB8" w:rsidRPr="00230AB8" w:rsidRDefault="00230AB8" w:rsidP="00230AB8">
      <w:pPr>
        <w:pStyle w:val="a3"/>
        <w:numPr>
          <w:ilvl w:val="0"/>
          <w:numId w:val="5"/>
        </w:numPr>
        <w:ind w:left="0" w:firstLine="426"/>
        <w:jc w:val="both"/>
      </w:pPr>
      <w:r w:rsidRPr="00230AB8">
        <w:t>буферных элементов с инверсией и без инверсии для по</w:t>
      </w:r>
      <w:r w:rsidRPr="00230AB8">
        <w:softHyphen/>
        <w:t>вышения нагрузочной способности микросхем;</w:t>
      </w:r>
    </w:p>
    <w:p w14:paraId="4C3926A7" w14:textId="2F7D2A96" w:rsidR="00230AB8" w:rsidRPr="00230AB8" w:rsidRDefault="00230AB8" w:rsidP="00230AB8">
      <w:pPr>
        <w:pStyle w:val="a3"/>
        <w:numPr>
          <w:ilvl w:val="0"/>
          <w:numId w:val="5"/>
        </w:numPr>
        <w:ind w:left="0" w:firstLine="426"/>
        <w:jc w:val="both"/>
      </w:pPr>
      <w:r w:rsidRPr="00230AB8">
        <w:t>коммутаторов двунаправленных линий и схем мульти</w:t>
      </w:r>
      <w:r w:rsidRPr="00230AB8">
        <w:softHyphen/>
        <w:t xml:space="preserve">плексирования сигналов (для буферных микросхем с </w:t>
      </w:r>
      <w:r w:rsidRPr="00230AB8">
        <w:rPr>
          <w:lang w:val="en-US"/>
        </w:rPr>
        <w:t>Z</w:t>
      </w:r>
      <w:r w:rsidRPr="00230AB8">
        <w:t>-состоянием);</w:t>
      </w:r>
    </w:p>
    <w:p w14:paraId="1733EF9A" w14:textId="77777777" w:rsidR="00230AB8" w:rsidRDefault="00230AB8" w:rsidP="00230AB8">
      <w:pPr>
        <w:pStyle w:val="a3"/>
        <w:numPr>
          <w:ilvl w:val="0"/>
          <w:numId w:val="5"/>
        </w:numPr>
        <w:ind w:left="0" w:firstLine="426"/>
        <w:jc w:val="both"/>
      </w:pPr>
      <w:r w:rsidRPr="00230AB8">
        <w:lastRenderedPageBreak/>
        <w:t>генераторов импульсов;</w:t>
      </w:r>
    </w:p>
    <w:p w14:paraId="3CED78E3" w14:textId="3E7BB3E6" w:rsidR="00230AB8" w:rsidRDefault="00230AB8" w:rsidP="00230AB8">
      <w:pPr>
        <w:pStyle w:val="a3"/>
        <w:numPr>
          <w:ilvl w:val="0"/>
          <w:numId w:val="5"/>
        </w:numPr>
        <w:ind w:left="0" w:firstLine="426"/>
        <w:jc w:val="both"/>
      </w:pPr>
      <w:r w:rsidRPr="00230AB8">
        <w:t>линий задержки импульсных сигналов.</w:t>
      </w:r>
    </w:p>
    <w:p w14:paraId="00B90649" w14:textId="5F1DB604" w:rsidR="00230AB8" w:rsidRPr="007E675F" w:rsidRDefault="001B3C14" w:rsidP="001B3C14">
      <w:pPr>
        <w:pStyle w:val="2"/>
        <w:rPr>
          <w:rFonts w:eastAsia="Times New Roman"/>
          <w:lang w:eastAsia="ru-RU"/>
        </w:rPr>
      </w:pPr>
      <w:bookmarkStart w:id="11" w:name="_Toc146536887"/>
      <w:r>
        <w:rPr>
          <w:rFonts w:eastAsia="Times New Roman"/>
          <w:lang w:eastAsia="ru-RU"/>
        </w:rPr>
        <w:t xml:space="preserve">3.3. </w:t>
      </w:r>
      <w:r w:rsidR="00230AB8" w:rsidRPr="007E675F">
        <w:rPr>
          <w:rFonts w:eastAsia="Times New Roman"/>
          <w:lang w:eastAsia="ru-RU"/>
        </w:rPr>
        <w:t>Логический элемент ИЛИ</w:t>
      </w:r>
      <w:bookmarkEnd w:id="11"/>
    </w:p>
    <w:p w14:paraId="55825EA2" w14:textId="77777777" w:rsidR="001B3C14" w:rsidRDefault="001B3C14" w:rsidP="00230AB8">
      <w:pPr>
        <w:spacing w:after="0" w:line="240" w:lineRule="auto"/>
        <w:ind w:firstLine="426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</w:p>
    <w:p w14:paraId="5532BD04" w14:textId="11DC8FB9" w:rsidR="00230AB8" w:rsidRP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Логический элемент ИЛИ </w:t>
      </w:r>
      <w:r w:rsidRPr="00230AB8">
        <w:rPr>
          <w:rFonts w:eastAsia="Times New Roman" w:cs="Times New Roman"/>
          <w:b/>
          <w:bCs/>
          <w:color w:val="000000"/>
          <w:szCs w:val="28"/>
        </w:rPr>
        <w:t>(</w:t>
      </w:r>
      <w:r w:rsidRPr="00230AB8">
        <w:rPr>
          <w:rFonts w:eastAsia="Times New Roman" w:cs="Times New Roman"/>
          <w:b/>
          <w:bCs/>
          <w:color w:val="000000"/>
          <w:szCs w:val="28"/>
          <w:lang w:val="en-US"/>
        </w:rPr>
        <w:t>OR</w:t>
      </w:r>
      <w:r w:rsidRPr="00230AB8">
        <w:rPr>
          <w:rFonts w:eastAsia="Times New Roman" w:cs="Times New Roman"/>
          <w:b/>
          <w:bCs/>
          <w:color w:val="000000"/>
          <w:szCs w:val="28"/>
        </w:rPr>
        <w:t xml:space="preserve">) </w:t>
      </w:r>
      <w:r w:rsidRPr="00230AB8">
        <w:rPr>
          <w:rFonts w:eastAsia="Times New Roman" w:cs="Times New Roman"/>
          <w:color w:val="000000"/>
          <w:szCs w:val="28"/>
          <w:lang w:eastAsia="ru-RU"/>
        </w:rPr>
        <w:t>представляет собой схему, на выходе которой сигнал логической единицы на выходе появляется только в том случае, если на любом ее входе или входах присутствуют сигналы логических единиц.</w:t>
      </w:r>
    </w:p>
    <w:p w14:paraId="168A1986" w14:textId="2523B8AC" w:rsid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230AB8">
        <w:rPr>
          <w:rFonts w:eastAsia="Times New Roman" w:cs="Times New Roman"/>
          <w:color w:val="000000"/>
          <w:szCs w:val="28"/>
          <w:lang w:eastAsia="ru-RU"/>
        </w:rPr>
        <w:t xml:space="preserve">Условные графические обозначения логических элементов ИЛИ приведены на </w:t>
      </w:r>
      <w:r w:rsidRPr="00230AB8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рис. </w:t>
      </w:r>
      <w:r w:rsidR="00A16D6A">
        <w:rPr>
          <w:rFonts w:eastAsia="Times New Roman" w:cs="Times New Roman"/>
          <w:b/>
          <w:bCs/>
          <w:color w:val="000000"/>
          <w:szCs w:val="28"/>
          <w:lang w:eastAsia="ru-RU"/>
        </w:rPr>
        <w:t>16</w:t>
      </w:r>
      <w:r w:rsidRPr="00230AB8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. </w:t>
      </w:r>
      <w:r w:rsidRPr="00230AB8">
        <w:rPr>
          <w:rFonts w:eastAsia="Times New Roman" w:cs="Times New Roman"/>
          <w:color w:val="000000"/>
          <w:szCs w:val="28"/>
          <w:lang w:eastAsia="ru-RU"/>
        </w:rPr>
        <w:t>Количество равноправных входов таких элементов обычно от двух до четырех.</w:t>
      </w:r>
    </w:p>
    <w:p w14:paraId="2494441F" w14:textId="670620D1" w:rsidR="00230AB8" w:rsidRDefault="00230AB8" w:rsidP="00230AB8">
      <w:pPr>
        <w:spacing w:after="0" w:line="240" w:lineRule="auto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7125DDAC" w14:textId="47B09486" w:rsidR="00230AB8" w:rsidRPr="00230AB8" w:rsidRDefault="00230AB8" w:rsidP="00230AB8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 w:rsidRPr="00230AB8">
        <w:rPr>
          <w:noProof/>
          <w:lang w:eastAsia="ru-RU"/>
        </w:rPr>
        <w:drawing>
          <wp:inline distT="0" distB="0" distL="0" distR="0" wp14:anchorId="5C3EC600" wp14:editId="5E76FFAB">
            <wp:extent cx="5940425" cy="777875"/>
            <wp:effectExtent l="0" t="0" r="3175" b="317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CF756" w14:textId="77777777" w:rsidR="00230AB8" w:rsidRPr="00230AB8" w:rsidRDefault="00230AB8" w:rsidP="00230AB8">
      <w:pPr>
        <w:spacing w:after="0" w:line="240" w:lineRule="auto"/>
        <w:jc w:val="center"/>
        <w:rPr>
          <w:rFonts w:eastAsia="Times New Roman" w:cs="Times New Roman"/>
          <w:b/>
          <w:bCs/>
          <w:color w:val="000000"/>
          <w:szCs w:val="28"/>
          <w:lang w:eastAsia="ru-RU"/>
        </w:rPr>
      </w:pPr>
    </w:p>
    <w:p w14:paraId="4B01EB2B" w14:textId="7351E8BA" w:rsidR="00230AB8" w:rsidRDefault="00230AB8" w:rsidP="00230AB8">
      <w:pPr>
        <w:spacing w:after="0" w:line="240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230AB8">
        <w:rPr>
          <w:rFonts w:eastAsia="Times New Roman" w:cs="Times New Roman"/>
          <w:b/>
          <w:bCs/>
          <w:color w:val="000000"/>
          <w:szCs w:val="28"/>
          <w:lang w:eastAsia="ru-RU"/>
        </w:rPr>
        <w:t>Рис</w:t>
      </w:r>
      <w:r w:rsidR="00A16D6A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 16</w:t>
      </w:r>
      <w:r w:rsidRPr="00230AB8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. </w:t>
      </w:r>
      <w:r w:rsidRPr="00230AB8">
        <w:rPr>
          <w:rFonts w:eastAsia="Times New Roman" w:cs="Times New Roman"/>
          <w:color w:val="000000"/>
          <w:szCs w:val="28"/>
          <w:lang w:eastAsia="ru-RU"/>
        </w:rPr>
        <w:t xml:space="preserve">Условные графические изображения логических элементов 2ИЛИ: </w:t>
      </w:r>
      <w:r w:rsidRPr="00230AB8">
        <w:rPr>
          <w:rFonts w:eastAsia="Times New Roman" w:cs="Times New Roman"/>
          <w:color w:val="000000"/>
          <w:szCs w:val="28"/>
          <w:lang w:val="en-US"/>
        </w:rPr>
        <w:t>DIN</w:t>
      </w:r>
      <w:r w:rsidRPr="00230AB8">
        <w:rPr>
          <w:rFonts w:eastAsia="Times New Roman" w:cs="Times New Roman"/>
          <w:color w:val="000000"/>
          <w:szCs w:val="28"/>
        </w:rPr>
        <w:t xml:space="preserve"> </w:t>
      </w:r>
      <w:r w:rsidRPr="00230AB8">
        <w:rPr>
          <w:rFonts w:eastAsia="Times New Roman" w:cs="Times New Roman"/>
          <w:color w:val="000000"/>
          <w:szCs w:val="28"/>
          <w:lang w:eastAsia="ru-RU"/>
        </w:rPr>
        <w:t xml:space="preserve">(слева) и </w:t>
      </w:r>
      <w:r w:rsidRPr="00230AB8">
        <w:rPr>
          <w:rFonts w:eastAsia="Times New Roman" w:cs="Times New Roman"/>
          <w:color w:val="000000"/>
          <w:szCs w:val="28"/>
          <w:lang w:val="en-US"/>
        </w:rPr>
        <w:t>ANSI</w:t>
      </w:r>
      <w:r w:rsidRPr="00230AB8">
        <w:rPr>
          <w:rFonts w:eastAsia="Times New Roman" w:cs="Times New Roman"/>
          <w:color w:val="000000"/>
          <w:szCs w:val="28"/>
        </w:rPr>
        <w:t xml:space="preserve"> </w:t>
      </w:r>
      <w:r w:rsidRPr="00230AB8">
        <w:rPr>
          <w:rFonts w:eastAsia="Times New Roman" w:cs="Times New Roman"/>
          <w:color w:val="000000"/>
          <w:szCs w:val="28"/>
          <w:lang w:eastAsia="ru-RU"/>
        </w:rPr>
        <w:t>(справа)</w:t>
      </w:r>
    </w:p>
    <w:p w14:paraId="44E2DC1C" w14:textId="77777777" w:rsidR="001B3C14" w:rsidRDefault="001B3C14" w:rsidP="001B3C14">
      <w:pPr>
        <w:spacing w:after="0" w:line="240" w:lineRule="auto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14:paraId="530AB3D8" w14:textId="0AE26BD4" w:rsidR="00230AB8" w:rsidRDefault="001B3C14" w:rsidP="001B3C14">
      <w:pPr>
        <w:pStyle w:val="2"/>
        <w:rPr>
          <w:rFonts w:eastAsia="Times New Roman"/>
          <w:color w:val="000000"/>
          <w:lang w:eastAsia="ru-RU"/>
        </w:rPr>
      </w:pPr>
      <w:bookmarkStart w:id="12" w:name="_Toc146536888"/>
      <w:r>
        <w:rPr>
          <w:rFonts w:eastAsia="Times New Roman"/>
          <w:lang w:eastAsia="ru-RU"/>
        </w:rPr>
        <w:t xml:space="preserve">3.4. </w:t>
      </w:r>
      <w:r w:rsidRPr="00230AB8">
        <w:rPr>
          <w:rFonts w:eastAsia="Times New Roman"/>
          <w:lang w:eastAsia="ru-RU"/>
        </w:rPr>
        <w:t>Логический элемент И-НЕ</w:t>
      </w:r>
      <w:bookmarkEnd w:id="12"/>
    </w:p>
    <w:p w14:paraId="3CD80E68" w14:textId="77777777" w:rsidR="001B3C14" w:rsidRDefault="001B3C14" w:rsidP="00230AB8">
      <w:pPr>
        <w:spacing w:after="0" w:line="240" w:lineRule="auto"/>
        <w:ind w:firstLine="426"/>
        <w:jc w:val="both"/>
        <w:rPr>
          <w:rFonts w:eastAsia="Times New Roman" w:cs="Times New Roman"/>
          <w:b/>
          <w:bCs/>
          <w:szCs w:val="28"/>
          <w:lang w:eastAsia="ru-RU"/>
        </w:rPr>
      </w:pPr>
    </w:p>
    <w:p w14:paraId="5886BCB8" w14:textId="3F8A6F2E" w:rsid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b/>
          <w:bCs/>
          <w:szCs w:val="28"/>
          <w:lang w:eastAsia="ru-RU"/>
        </w:rPr>
        <w:t>Логический элемент И-НЕ (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NAND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) </w:t>
      </w:r>
      <w:r w:rsidRPr="00230AB8">
        <w:rPr>
          <w:rFonts w:eastAsia="Times New Roman" w:cs="Times New Roman"/>
          <w:szCs w:val="28"/>
          <w:lang w:eastAsia="ru-RU"/>
        </w:rPr>
        <w:t>представляет собой схему, в которой сигнал логического нуля на выходе появля</w:t>
      </w:r>
      <w:r w:rsidRPr="00230AB8">
        <w:rPr>
          <w:rFonts w:eastAsia="Times New Roman" w:cs="Times New Roman"/>
          <w:szCs w:val="28"/>
          <w:lang w:eastAsia="ru-RU"/>
        </w:rPr>
        <w:softHyphen/>
        <w:t>ется только в том случае, если на входах элемента совпадают по времени сигналы логических единиц. Логический элемент И-НЕ может быть получен последовательным включением эле</w:t>
      </w:r>
      <w:r w:rsidRPr="00230AB8">
        <w:rPr>
          <w:rFonts w:eastAsia="Times New Roman" w:cs="Times New Roman"/>
          <w:szCs w:val="28"/>
          <w:lang w:eastAsia="ru-RU"/>
        </w:rPr>
        <w:softHyphen/>
        <w:t>ментов И и НЕ.</w:t>
      </w:r>
    </w:p>
    <w:p w14:paraId="444A8E08" w14:textId="7B37B2B4" w:rsidR="00230AB8" w:rsidRDefault="00230AB8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</w:p>
    <w:p w14:paraId="22CF8F84" w14:textId="14DBF482" w:rsidR="00230AB8" w:rsidRDefault="00230AB8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7AE3225" wp14:editId="149435AD">
            <wp:extent cx="5324475" cy="88333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340323" cy="88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FDDB7" w14:textId="546BFD53" w:rsidR="00230AB8" w:rsidRDefault="00A16D6A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Рис. 17 </w:t>
      </w:r>
      <w:r w:rsidR="00230AB8">
        <w:rPr>
          <w:rFonts w:eastAsia="Times New Roman" w:cs="Times New Roman"/>
          <w:szCs w:val="28"/>
          <w:lang w:eastAsia="ru-RU"/>
        </w:rPr>
        <w:t>У</w:t>
      </w:r>
      <w:r w:rsidR="00230AB8" w:rsidRPr="00230AB8">
        <w:rPr>
          <w:rFonts w:eastAsia="Times New Roman" w:cs="Times New Roman"/>
          <w:szCs w:val="28"/>
          <w:lang w:eastAsia="ru-RU"/>
        </w:rPr>
        <w:t>словные графические изображения логических элементов И-НЕ: DIN (слева) и ANSI (справа)</w:t>
      </w:r>
    </w:p>
    <w:p w14:paraId="7E88B3D7" w14:textId="5D684680" w:rsidR="00230AB8" w:rsidRDefault="00230AB8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</w:p>
    <w:p w14:paraId="516255BE" w14:textId="1231A90F" w:rsidR="001B3C14" w:rsidRDefault="001B3C14" w:rsidP="001B3C14">
      <w:pPr>
        <w:pStyle w:val="2"/>
        <w:rPr>
          <w:rFonts w:eastAsia="Times New Roman"/>
          <w:lang w:eastAsia="ru-RU"/>
        </w:rPr>
      </w:pPr>
      <w:bookmarkStart w:id="13" w:name="_Toc146536889"/>
      <w:r>
        <w:rPr>
          <w:rFonts w:eastAsia="Times New Roman"/>
          <w:lang w:eastAsia="ru-RU"/>
        </w:rPr>
        <w:t xml:space="preserve">3.5. </w:t>
      </w:r>
      <w:r w:rsidRPr="00230AB8">
        <w:rPr>
          <w:rFonts w:eastAsia="Times New Roman"/>
          <w:lang w:eastAsia="ru-RU"/>
        </w:rPr>
        <w:t>Логический элемент ИЛИ-НЕ</w:t>
      </w:r>
      <w:bookmarkEnd w:id="13"/>
    </w:p>
    <w:p w14:paraId="34BD0355" w14:textId="77777777" w:rsidR="001B3C14" w:rsidRDefault="001B3C14" w:rsidP="00230AB8">
      <w:pPr>
        <w:spacing w:after="0" w:line="240" w:lineRule="auto"/>
        <w:ind w:firstLine="426"/>
        <w:jc w:val="both"/>
        <w:rPr>
          <w:rFonts w:eastAsia="Times New Roman" w:cs="Times New Roman"/>
          <w:b/>
          <w:bCs/>
          <w:szCs w:val="28"/>
          <w:lang w:eastAsia="ru-RU"/>
        </w:rPr>
      </w:pPr>
    </w:p>
    <w:p w14:paraId="7092B723" w14:textId="30D9F5F2" w:rsidR="00230AB8" w:rsidRP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b/>
          <w:bCs/>
          <w:szCs w:val="28"/>
          <w:lang w:eastAsia="ru-RU"/>
        </w:rPr>
        <w:t>Логический элемент ИЛИ-НЕ (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NOR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) </w:t>
      </w:r>
      <w:r w:rsidRPr="00230AB8">
        <w:rPr>
          <w:rFonts w:eastAsia="Times New Roman" w:cs="Times New Roman"/>
          <w:szCs w:val="28"/>
          <w:lang w:eastAsia="ru-RU"/>
        </w:rPr>
        <w:t>представляет собой схему, на выходе которой сигнал логического нуля на выходе появляется только в том случае, если на любом ее входе или входах присутствуют сигналы логических единиц. Логический элемент ИЛИ-НЕ может быть получен последовательным вклю</w:t>
      </w:r>
      <w:r w:rsidRPr="00230AB8">
        <w:rPr>
          <w:rFonts w:eastAsia="Times New Roman" w:cs="Times New Roman"/>
          <w:szCs w:val="28"/>
          <w:lang w:eastAsia="ru-RU"/>
        </w:rPr>
        <w:softHyphen/>
        <w:t>чением элементов ИЛИ и НЕ.</w:t>
      </w:r>
    </w:p>
    <w:p w14:paraId="04657F09" w14:textId="0FF4A1F4" w:rsid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lastRenderedPageBreak/>
        <w:t xml:space="preserve">Условные графические обозначения логических элементов ИЛИ-НЕ приведены на 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рис. </w:t>
      </w:r>
      <w:r w:rsidR="001B3C14">
        <w:rPr>
          <w:rFonts w:eastAsia="Times New Roman" w:cs="Times New Roman"/>
          <w:b/>
          <w:bCs/>
          <w:szCs w:val="28"/>
          <w:lang w:eastAsia="ru-RU"/>
        </w:rPr>
        <w:t>18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. </w:t>
      </w:r>
      <w:r w:rsidRPr="00230AB8">
        <w:rPr>
          <w:rFonts w:eastAsia="Times New Roman" w:cs="Times New Roman"/>
          <w:szCs w:val="28"/>
          <w:lang w:eastAsia="ru-RU"/>
        </w:rPr>
        <w:t>Количество равноправных входов таких элементов обычно от двух до четырех.</w:t>
      </w:r>
    </w:p>
    <w:p w14:paraId="540C9FB8" w14:textId="4FD25949" w:rsidR="00230AB8" w:rsidRDefault="00230AB8" w:rsidP="007E675F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8FD1104" wp14:editId="1ED4411B">
            <wp:extent cx="5940425" cy="899160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8335D" w14:textId="6B1A604E" w:rsidR="00230AB8" w:rsidRDefault="00A16D6A" w:rsidP="007E675F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Рис. 18 </w:t>
      </w:r>
      <w:r w:rsidR="00230AB8" w:rsidRPr="00230AB8">
        <w:rPr>
          <w:rFonts w:eastAsia="Times New Roman" w:cs="Times New Roman"/>
          <w:szCs w:val="28"/>
          <w:lang w:eastAsia="ru-RU"/>
        </w:rPr>
        <w:t>Условные графические изображения логических элементов ИЛИНЕ: DIN (слева) и ANSI (справа)</w:t>
      </w:r>
    </w:p>
    <w:p w14:paraId="266EF458" w14:textId="4F988A9E" w:rsidR="00DD1CC5" w:rsidRDefault="00DD1CC5" w:rsidP="00230AB8">
      <w:pPr>
        <w:spacing w:after="0" w:line="240" w:lineRule="auto"/>
        <w:ind w:firstLine="426"/>
        <w:jc w:val="both"/>
        <w:rPr>
          <w:rFonts w:eastAsia="Times New Roman" w:cs="Times New Roman"/>
          <w:b/>
          <w:bCs/>
          <w:szCs w:val="28"/>
          <w:lang w:eastAsia="ru-RU"/>
        </w:rPr>
      </w:pPr>
    </w:p>
    <w:p w14:paraId="2A0AAB56" w14:textId="77985ADE" w:rsidR="00DD1CC5" w:rsidRDefault="00DD1CC5" w:rsidP="00DD1CC5">
      <w:pPr>
        <w:pStyle w:val="2"/>
        <w:rPr>
          <w:rFonts w:eastAsia="Times New Roman"/>
          <w:lang w:eastAsia="ru-RU"/>
        </w:rPr>
      </w:pPr>
      <w:bookmarkStart w:id="14" w:name="_Toc146536890"/>
      <w:r>
        <w:rPr>
          <w:rFonts w:eastAsia="Times New Roman"/>
          <w:lang w:eastAsia="ru-RU"/>
        </w:rPr>
        <w:t xml:space="preserve">3.6. </w:t>
      </w:r>
      <w:r w:rsidRPr="00230AB8">
        <w:rPr>
          <w:rFonts w:eastAsia="Times New Roman"/>
          <w:lang w:eastAsia="ru-RU"/>
        </w:rPr>
        <w:t>Логический элемент «Исключающее ИЛИ»</w:t>
      </w:r>
      <w:bookmarkEnd w:id="14"/>
    </w:p>
    <w:p w14:paraId="3239F78C" w14:textId="77777777" w:rsidR="00DD1CC5" w:rsidRDefault="00DD1CC5" w:rsidP="00230AB8">
      <w:pPr>
        <w:spacing w:after="0" w:line="240" w:lineRule="auto"/>
        <w:ind w:firstLine="426"/>
        <w:jc w:val="both"/>
        <w:rPr>
          <w:rFonts w:eastAsia="Times New Roman" w:cs="Times New Roman"/>
          <w:b/>
          <w:bCs/>
          <w:szCs w:val="28"/>
          <w:lang w:eastAsia="ru-RU"/>
        </w:rPr>
      </w:pPr>
    </w:p>
    <w:p w14:paraId="0BDEB98D" w14:textId="790741A9" w:rsidR="00230AB8" w:rsidRP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b/>
          <w:bCs/>
          <w:szCs w:val="28"/>
          <w:lang w:eastAsia="ru-RU"/>
        </w:rPr>
        <w:t>Логический элемент «Исключающее ИЛИ» (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Exclusive</w:t>
      </w:r>
      <w:r w:rsidRPr="00230AB8">
        <w:rPr>
          <w:rFonts w:eastAsia="Times New Roman" w:cs="Times New Roman"/>
          <w:b/>
          <w:bCs/>
          <w:szCs w:val="28"/>
          <w:lang w:eastAsia="ru-RU"/>
        </w:rPr>
        <w:t>-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OR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, 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XOR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) </w:t>
      </w:r>
      <w:r w:rsidRPr="00230AB8">
        <w:rPr>
          <w:rFonts w:eastAsia="Times New Roman" w:cs="Times New Roman"/>
          <w:szCs w:val="28"/>
          <w:lang w:eastAsia="ru-RU"/>
        </w:rPr>
        <w:t>представляет собой схему, на выходе которой сигнал логического нуля на выходе появляется только в том случае, когда на всех ее входах одновременно присутствуют только сигналы логической единицы или только логического нуля.</w:t>
      </w:r>
    </w:p>
    <w:p w14:paraId="49327673" w14:textId="2FF6FB7C" w:rsidR="00DD1CC5" w:rsidRDefault="00DD1CC5" w:rsidP="00230AB8">
      <w:pPr>
        <w:spacing w:after="0" w:line="240" w:lineRule="auto"/>
        <w:ind w:firstLine="426"/>
        <w:jc w:val="both"/>
        <w:rPr>
          <w:rFonts w:eastAsia="Times New Roman" w:cs="Times New Roman"/>
          <w:b/>
          <w:bCs/>
          <w:szCs w:val="28"/>
          <w:lang w:eastAsia="ru-RU"/>
        </w:rPr>
      </w:pPr>
    </w:p>
    <w:p w14:paraId="311A987E" w14:textId="64D0B829" w:rsidR="00DD1CC5" w:rsidRDefault="00DD1CC5" w:rsidP="00DD1CC5">
      <w:pPr>
        <w:pStyle w:val="2"/>
        <w:rPr>
          <w:rFonts w:eastAsia="Times New Roman"/>
          <w:lang w:eastAsia="ru-RU"/>
        </w:rPr>
      </w:pPr>
      <w:bookmarkStart w:id="15" w:name="_Toc146536891"/>
      <w:r>
        <w:rPr>
          <w:rFonts w:eastAsia="Times New Roman"/>
          <w:lang w:eastAsia="ru-RU"/>
        </w:rPr>
        <w:t xml:space="preserve">3.7. </w:t>
      </w:r>
      <w:r w:rsidRPr="00230AB8">
        <w:rPr>
          <w:rFonts w:eastAsia="Times New Roman"/>
          <w:lang w:eastAsia="ru-RU"/>
        </w:rPr>
        <w:t>Логический элемент «Исключающее ИЛИ-</w:t>
      </w:r>
      <w:r w:rsidRPr="00230AB8">
        <w:rPr>
          <w:rFonts w:eastAsia="Times New Roman"/>
          <w:lang w:val="en-US" w:eastAsia="ru-RU"/>
        </w:rPr>
        <w:t>HE</w:t>
      </w:r>
      <w:r w:rsidRPr="00230AB8">
        <w:rPr>
          <w:rFonts w:eastAsia="Times New Roman"/>
          <w:lang w:eastAsia="ru-RU"/>
        </w:rPr>
        <w:t>»</w:t>
      </w:r>
      <w:bookmarkEnd w:id="15"/>
    </w:p>
    <w:p w14:paraId="4F1C06B0" w14:textId="77777777" w:rsidR="00DD1CC5" w:rsidRDefault="00DD1CC5" w:rsidP="00230AB8">
      <w:pPr>
        <w:spacing w:after="0" w:line="240" w:lineRule="auto"/>
        <w:ind w:firstLine="426"/>
        <w:jc w:val="both"/>
        <w:rPr>
          <w:rFonts w:eastAsia="Times New Roman" w:cs="Times New Roman"/>
          <w:b/>
          <w:bCs/>
          <w:szCs w:val="28"/>
          <w:lang w:eastAsia="ru-RU"/>
        </w:rPr>
      </w:pPr>
    </w:p>
    <w:p w14:paraId="5C7B3563" w14:textId="3635F59B" w:rsidR="00230AB8" w:rsidRP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b/>
          <w:bCs/>
          <w:szCs w:val="28"/>
          <w:lang w:eastAsia="ru-RU"/>
        </w:rPr>
        <w:t>Логический элемент «Исключающее ИЛИ-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HE</w:t>
      </w:r>
      <w:r w:rsidRPr="00230AB8">
        <w:rPr>
          <w:rFonts w:eastAsia="Times New Roman" w:cs="Times New Roman"/>
          <w:b/>
          <w:bCs/>
          <w:szCs w:val="28"/>
          <w:lang w:eastAsia="ru-RU"/>
        </w:rPr>
        <w:t>» (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None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 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Exclusive</w:t>
      </w:r>
      <w:r w:rsidRPr="00230AB8">
        <w:rPr>
          <w:rFonts w:eastAsia="Times New Roman" w:cs="Times New Roman"/>
          <w:b/>
          <w:bCs/>
          <w:szCs w:val="28"/>
          <w:lang w:eastAsia="ru-RU"/>
        </w:rPr>
        <w:t>-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OR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, </w:t>
      </w:r>
      <w:r w:rsidRPr="00230AB8">
        <w:rPr>
          <w:rFonts w:eastAsia="Times New Roman" w:cs="Times New Roman"/>
          <w:b/>
          <w:bCs/>
          <w:szCs w:val="28"/>
          <w:lang w:val="en-US" w:eastAsia="ru-RU"/>
        </w:rPr>
        <w:t>NXOR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) </w:t>
      </w:r>
      <w:r w:rsidRPr="00230AB8">
        <w:rPr>
          <w:rFonts w:eastAsia="Times New Roman" w:cs="Times New Roman"/>
          <w:szCs w:val="28"/>
          <w:lang w:eastAsia="ru-RU"/>
        </w:rPr>
        <w:t>является последовательным соединением элементов «Исключающее ИЛИ» и «НЕ», поэтому пред</w:t>
      </w:r>
      <w:r w:rsidRPr="00230AB8">
        <w:rPr>
          <w:rFonts w:eastAsia="Times New Roman" w:cs="Times New Roman"/>
          <w:szCs w:val="28"/>
          <w:lang w:eastAsia="ru-RU"/>
        </w:rPr>
        <w:softHyphen/>
        <w:t>ставляет собой схему, на выходе которой сигнал логической единицы на выходе появляется только в том случае, когда на всех ее входах одновременно присутствуют только сигналы логической единицы или только логического нуля.</w:t>
      </w:r>
    </w:p>
    <w:p w14:paraId="591597D7" w14:textId="0F28EBC7" w:rsidR="00230AB8" w:rsidRDefault="00230AB8" w:rsidP="00230AB8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Условные графические обозначения логических элементов «Исключающее ИЛИ» и «Исключающее ИЛИ-</w:t>
      </w:r>
      <w:r w:rsidRPr="00230AB8">
        <w:rPr>
          <w:rFonts w:eastAsia="Times New Roman" w:cs="Times New Roman"/>
          <w:szCs w:val="28"/>
          <w:lang w:val="en-US" w:eastAsia="ru-RU"/>
        </w:rPr>
        <w:t>HE</w:t>
      </w:r>
      <w:r w:rsidR="007E675F">
        <w:rPr>
          <w:rFonts w:eastAsia="Times New Roman" w:cs="Times New Roman"/>
          <w:szCs w:val="28"/>
          <w:lang w:eastAsia="ru-RU"/>
        </w:rPr>
        <w:t>»</w:t>
      </w:r>
      <w:r w:rsidRPr="00230AB8">
        <w:rPr>
          <w:rFonts w:eastAsia="Times New Roman" w:cs="Times New Roman"/>
          <w:b/>
          <w:bCs/>
          <w:szCs w:val="28"/>
          <w:lang w:eastAsia="ru-RU"/>
        </w:rPr>
        <w:t xml:space="preserve">. </w:t>
      </w:r>
      <w:r w:rsidRPr="00230AB8">
        <w:rPr>
          <w:rFonts w:eastAsia="Times New Roman" w:cs="Times New Roman"/>
          <w:szCs w:val="28"/>
          <w:lang w:eastAsia="ru-RU"/>
        </w:rPr>
        <w:t>Количество равноправных входов таких элементов обычно от двух до четырех.</w:t>
      </w:r>
    </w:p>
    <w:p w14:paraId="08D228C1" w14:textId="33CB1BFD" w:rsidR="00230AB8" w:rsidRDefault="00230AB8" w:rsidP="007E675F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CD561F6" wp14:editId="1FA7EF22">
            <wp:extent cx="4895642" cy="2459596"/>
            <wp:effectExtent l="0" t="0" r="63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11352" cy="2467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8E609" w14:textId="57AE89F6" w:rsidR="00230AB8" w:rsidRDefault="00A16D6A" w:rsidP="00230AB8">
      <w:pPr>
        <w:spacing w:after="0" w:line="240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 xml:space="preserve">Рис. 19 </w:t>
      </w:r>
      <w:r w:rsidR="00230AB8" w:rsidRPr="00230AB8">
        <w:rPr>
          <w:rFonts w:eastAsia="Times New Roman" w:cs="Times New Roman"/>
          <w:color w:val="000000"/>
          <w:szCs w:val="28"/>
          <w:lang w:eastAsia="ru-RU"/>
        </w:rPr>
        <w:t xml:space="preserve">Условные графические изображения логических элементов «Исключающее ИЛИ» и «Исключающее ИЛИ-НЕ»: </w:t>
      </w:r>
      <w:r w:rsidR="00230AB8" w:rsidRPr="00230AB8">
        <w:rPr>
          <w:rFonts w:eastAsia="Times New Roman" w:cs="Times New Roman"/>
          <w:color w:val="000000"/>
          <w:szCs w:val="28"/>
          <w:lang w:val="en-US"/>
        </w:rPr>
        <w:t>DIN</w:t>
      </w:r>
      <w:r w:rsidR="00230AB8" w:rsidRPr="00230AB8">
        <w:rPr>
          <w:rFonts w:eastAsia="Times New Roman" w:cs="Times New Roman"/>
          <w:color w:val="000000"/>
          <w:szCs w:val="28"/>
        </w:rPr>
        <w:t xml:space="preserve"> </w:t>
      </w:r>
      <w:r w:rsidR="00230AB8" w:rsidRPr="00230AB8">
        <w:rPr>
          <w:rFonts w:eastAsia="Times New Roman" w:cs="Times New Roman"/>
          <w:color w:val="000000"/>
          <w:szCs w:val="28"/>
          <w:lang w:eastAsia="ru-RU"/>
        </w:rPr>
        <w:t xml:space="preserve">(слева) </w:t>
      </w:r>
      <w:r w:rsidR="00230AB8" w:rsidRPr="00230AB8">
        <w:rPr>
          <w:rFonts w:eastAsia="Times New Roman" w:cs="Times New Roman"/>
          <w:color w:val="000000"/>
          <w:szCs w:val="28"/>
          <w:lang w:val="en-US"/>
        </w:rPr>
        <w:t>u</w:t>
      </w:r>
      <w:r w:rsidR="00230AB8" w:rsidRPr="00230AB8">
        <w:rPr>
          <w:rFonts w:eastAsia="Times New Roman" w:cs="Times New Roman"/>
          <w:color w:val="000000"/>
          <w:szCs w:val="28"/>
        </w:rPr>
        <w:t xml:space="preserve"> </w:t>
      </w:r>
      <w:r w:rsidR="00230AB8" w:rsidRPr="00230AB8">
        <w:rPr>
          <w:rFonts w:eastAsia="Times New Roman" w:cs="Times New Roman"/>
          <w:color w:val="000000"/>
          <w:szCs w:val="28"/>
          <w:lang w:val="en-US"/>
        </w:rPr>
        <w:t>ANSI</w:t>
      </w:r>
      <w:r w:rsidR="00230AB8" w:rsidRPr="00230AB8">
        <w:rPr>
          <w:rFonts w:eastAsia="Times New Roman" w:cs="Times New Roman"/>
          <w:color w:val="000000"/>
          <w:szCs w:val="28"/>
        </w:rPr>
        <w:t xml:space="preserve"> </w:t>
      </w:r>
      <w:r w:rsidR="00230AB8" w:rsidRPr="00230AB8">
        <w:rPr>
          <w:rFonts w:eastAsia="Times New Roman" w:cs="Times New Roman"/>
          <w:color w:val="000000"/>
          <w:szCs w:val="28"/>
          <w:lang w:eastAsia="ru-RU"/>
        </w:rPr>
        <w:t>(справа)</w:t>
      </w:r>
    </w:p>
    <w:p w14:paraId="3118F34C" w14:textId="383FC99F" w:rsidR="00230AB8" w:rsidRDefault="00DD1CC5" w:rsidP="00DD1CC5">
      <w:pPr>
        <w:pStyle w:val="2"/>
        <w:rPr>
          <w:rFonts w:eastAsia="Times New Roman"/>
          <w:lang w:eastAsia="ru-RU"/>
        </w:rPr>
      </w:pPr>
      <w:bookmarkStart w:id="16" w:name="_Toc146536892"/>
      <w:r>
        <w:rPr>
          <w:rFonts w:eastAsia="Times New Roman"/>
          <w:lang w:eastAsia="ru-RU"/>
        </w:rPr>
        <w:lastRenderedPageBreak/>
        <w:t xml:space="preserve">3.8. </w:t>
      </w:r>
      <w:r w:rsidR="00230AB8" w:rsidRPr="00230AB8">
        <w:rPr>
          <w:rFonts w:eastAsia="Times New Roman"/>
          <w:lang w:eastAsia="ru-RU"/>
        </w:rPr>
        <w:t>Применение логических элементов «Исключающее ИЛИ» и «Исключающее ИЛИ-НЕ»</w:t>
      </w:r>
      <w:bookmarkEnd w:id="16"/>
    </w:p>
    <w:p w14:paraId="67E1995A" w14:textId="77777777" w:rsidR="001B3C14" w:rsidRPr="00230AB8" w:rsidRDefault="001B3C14" w:rsidP="001B3C14">
      <w:pPr>
        <w:spacing w:after="0" w:line="276" w:lineRule="auto"/>
        <w:rPr>
          <w:rFonts w:eastAsia="Times New Roman" w:cs="Times New Roman"/>
          <w:b/>
          <w:bCs/>
          <w:szCs w:val="28"/>
          <w:lang w:eastAsia="ru-RU"/>
        </w:rPr>
      </w:pPr>
    </w:p>
    <w:p w14:paraId="253A6CA0" w14:textId="055C9EF5" w:rsidR="00230AB8" w:rsidRPr="00230AB8" w:rsidRDefault="00230AB8" w:rsidP="00230AB8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Логические элементы «Исключающее ИЛИ» и «Исключаю</w:t>
      </w:r>
      <w:r w:rsidRPr="00230AB8">
        <w:rPr>
          <w:rFonts w:eastAsia="Times New Roman" w:cs="Times New Roman"/>
          <w:szCs w:val="28"/>
          <w:lang w:eastAsia="ru-RU"/>
        </w:rPr>
        <w:softHyphen/>
        <w:t>щее ИЛИ-НЕ» применяют в качестве схем]:</w:t>
      </w:r>
    </w:p>
    <w:p w14:paraId="4D65EA93" w14:textId="050EF0E9" w:rsidR="00230AB8" w:rsidRPr="00230AB8" w:rsidRDefault="00230AB8" w:rsidP="00230AB8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сумматоров по модулю 2;</w:t>
      </w:r>
    </w:p>
    <w:p w14:paraId="59E4E8EF" w14:textId="1C2F7346" w:rsidR="00230AB8" w:rsidRPr="00230AB8" w:rsidRDefault="00230AB8" w:rsidP="00230AB8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управляемых инверторов;</w:t>
      </w:r>
    </w:p>
    <w:p w14:paraId="3DC9095E" w14:textId="5B572045" w:rsidR="00230AB8" w:rsidRPr="00230AB8" w:rsidRDefault="00230AB8" w:rsidP="00230AB8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смесителей сигналов;</w:t>
      </w:r>
    </w:p>
    <w:p w14:paraId="64792E3E" w14:textId="4E84BD4A" w:rsidR="00230AB8" w:rsidRPr="00230AB8" w:rsidRDefault="00230AB8" w:rsidP="00230AB8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формирователей дискретного сигнала с разностной часто</w:t>
      </w:r>
      <w:r w:rsidRPr="00230AB8">
        <w:rPr>
          <w:rFonts w:eastAsia="Times New Roman" w:cs="Times New Roman"/>
          <w:szCs w:val="28"/>
          <w:lang w:eastAsia="ru-RU"/>
        </w:rPr>
        <w:softHyphen/>
        <w:t>той;</w:t>
      </w:r>
    </w:p>
    <w:p w14:paraId="17EFEB39" w14:textId="28088DB8" w:rsidR="00230AB8" w:rsidRPr="00230AB8" w:rsidRDefault="00230AB8" w:rsidP="00230AB8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удвоителей частоты — формирователей коротких импуль</w:t>
      </w:r>
      <w:r w:rsidRPr="00230AB8">
        <w:rPr>
          <w:rFonts w:eastAsia="Times New Roman" w:cs="Times New Roman"/>
          <w:szCs w:val="28"/>
          <w:lang w:eastAsia="ru-RU"/>
        </w:rPr>
        <w:softHyphen/>
        <w:t>сов;</w:t>
      </w:r>
    </w:p>
    <w:p w14:paraId="070CBD47" w14:textId="669A22DD" w:rsidR="00230AB8" w:rsidRDefault="00230AB8" w:rsidP="00230AB8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схем выделения фронта и среза импульса</w:t>
      </w:r>
      <w:r>
        <w:rPr>
          <w:rFonts w:eastAsia="Times New Roman" w:cs="Times New Roman"/>
          <w:szCs w:val="28"/>
          <w:lang w:eastAsia="ru-RU"/>
        </w:rPr>
        <w:t>.</w:t>
      </w:r>
    </w:p>
    <w:p w14:paraId="6CACC52A" w14:textId="77777777" w:rsidR="001B3C14" w:rsidRPr="001B3C14" w:rsidRDefault="001B3C14" w:rsidP="001B3C14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1B3C14">
        <w:rPr>
          <w:rFonts w:eastAsia="Times New Roman" w:cs="Times New Roman"/>
          <w:szCs w:val="28"/>
          <w:lang w:eastAsia="ru-RU"/>
        </w:rPr>
        <w:t>На входы формирователя подают импульсы прямоуголь</w:t>
      </w:r>
      <w:r w:rsidRPr="001B3C14">
        <w:rPr>
          <w:rFonts w:eastAsia="Times New Roman" w:cs="Times New Roman"/>
          <w:szCs w:val="28"/>
          <w:lang w:eastAsia="ru-RU"/>
        </w:rPr>
        <w:softHyphen/>
        <w:t xml:space="preserve">ной формы с различной частотой следования. Аналог элемента «Исключающее ИЛИ» перемножает эти сигналы. Выходные импульсные сигналы подаются на интегрирующую цепь </w:t>
      </w:r>
      <w:r w:rsidRPr="001B3C14">
        <w:rPr>
          <w:rFonts w:eastAsia="Times New Roman" w:cs="Times New Roman"/>
          <w:szCs w:val="28"/>
          <w:lang w:val="en-US" w:eastAsia="ru-RU"/>
        </w:rPr>
        <w:t>R</w:t>
      </w:r>
      <w:r w:rsidRPr="001B3C14">
        <w:rPr>
          <w:rFonts w:eastAsia="Times New Roman" w:cs="Times New Roman"/>
          <w:szCs w:val="28"/>
          <w:lang w:eastAsia="ru-RU"/>
        </w:rPr>
        <w:t>3, С1, преобразующую их в сигнал треугольной формы с частотой, равной разности частот входных сигналов.</w:t>
      </w:r>
    </w:p>
    <w:p w14:paraId="42386DEC" w14:textId="06A2732A" w:rsidR="001B3C14" w:rsidRDefault="001B3C14" w:rsidP="001B3C14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1B3C14">
        <w:rPr>
          <w:rFonts w:eastAsia="Times New Roman" w:cs="Times New Roman"/>
          <w:szCs w:val="28"/>
          <w:lang w:eastAsia="ru-RU"/>
        </w:rPr>
        <w:t xml:space="preserve">Операционный усилитель </w:t>
      </w:r>
      <w:r w:rsidRPr="001B3C14">
        <w:rPr>
          <w:rFonts w:eastAsia="Times New Roman" w:cs="Times New Roman"/>
          <w:szCs w:val="28"/>
          <w:lang w:val="en-US" w:eastAsia="ru-RU"/>
        </w:rPr>
        <w:t>DA</w:t>
      </w:r>
      <w:r w:rsidRPr="001B3C14">
        <w:rPr>
          <w:rFonts w:eastAsia="Times New Roman" w:cs="Times New Roman"/>
          <w:szCs w:val="28"/>
          <w:lang w:eastAsia="ru-RU"/>
        </w:rPr>
        <w:t xml:space="preserve">1 преобразует полученный сигнал в меандр. Потенциометром </w:t>
      </w:r>
      <w:r w:rsidRPr="001B3C14">
        <w:rPr>
          <w:rFonts w:eastAsia="Times New Roman" w:cs="Times New Roman"/>
          <w:szCs w:val="28"/>
          <w:lang w:val="en-US" w:eastAsia="ru-RU"/>
        </w:rPr>
        <w:t>R</w:t>
      </w:r>
      <w:r w:rsidRPr="00B21CC5">
        <w:rPr>
          <w:rFonts w:eastAsia="Times New Roman" w:cs="Times New Roman"/>
          <w:szCs w:val="28"/>
          <w:lang w:eastAsia="ru-RU"/>
        </w:rPr>
        <w:t xml:space="preserve">1 </w:t>
      </w:r>
      <w:r w:rsidRPr="001B3C14">
        <w:rPr>
          <w:rFonts w:eastAsia="Times New Roman" w:cs="Times New Roman"/>
          <w:szCs w:val="28"/>
          <w:lang w:eastAsia="ru-RU"/>
        </w:rPr>
        <w:t>регулируют скважность импульсов выходного сигнала.</w:t>
      </w:r>
    </w:p>
    <w:p w14:paraId="36FF6EE6" w14:textId="77777777" w:rsidR="00A80B22" w:rsidRDefault="00A80B22" w:rsidP="00A80B22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Логический элемент «Исключающее ИЛИ» может быть использован также для формирования дискретных сигналов с разностной частотой</w:t>
      </w:r>
      <w:r>
        <w:rPr>
          <w:rFonts w:eastAsia="Times New Roman" w:cs="Times New Roman"/>
          <w:szCs w:val="28"/>
          <w:lang w:eastAsia="ru-RU"/>
        </w:rPr>
        <w:t xml:space="preserve">. </w:t>
      </w:r>
    </w:p>
    <w:p w14:paraId="004E2E5F" w14:textId="77777777" w:rsidR="00A80B22" w:rsidRPr="00230AB8" w:rsidRDefault="00A80B22" w:rsidP="00A80B22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Элементы «Исключающее ИЛИ» часто используют для:</w:t>
      </w:r>
    </w:p>
    <w:p w14:paraId="5255AA8F" w14:textId="77777777" w:rsidR="00A80B22" w:rsidRPr="00230AB8" w:rsidRDefault="00A80B22" w:rsidP="00A80B22">
      <w:pPr>
        <w:numPr>
          <w:ilvl w:val="0"/>
          <w:numId w:val="5"/>
        </w:numPr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удвоения частоты входных сигналов;</w:t>
      </w:r>
    </w:p>
    <w:p w14:paraId="3B7D04B2" w14:textId="77777777" w:rsidR="00A80B22" w:rsidRDefault="00A80B22" w:rsidP="00A80B22">
      <w:pPr>
        <w:numPr>
          <w:ilvl w:val="0"/>
          <w:numId w:val="5"/>
        </w:numPr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формирования коротких импульсов;</w:t>
      </w:r>
    </w:p>
    <w:p w14:paraId="4629F33C" w14:textId="77777777" w:rsidR="00A80B22" w:rsidRPr="00230AB8" w:rsidRDefault="00A80B22" w:rsidP="00A80B22">
      <w:pPr>
        <w:numPr>
          <w:ilvl w:val="0"/>
          <w:numId w:val="5"/>
        </w:numPr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 w:rsidRPr="00230AB8">
        <w:rPr>
          <w:rFonts w:eastAsia="Times New Roman" w:cs="Times New Roman"/>
          <w:szCs w:val="28"/>
          <w:lang w:eastAsia="ru-RU"/>
        </w:rPr>
        <w:t>выделения фронта и среза импульса.</w:t>
      </w:r>
    </w:p>
    <w:p w14:paraId="2128D851" w14:textId="77777777" w:rsidR="00A80B22" w:rsidRDefault="00A80B22" w:rsidP="001B3C14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</w:p>
    <w:p w14:paraId="2387CF9F" w14:textId="07DD49DF" w:rsidR="001B3C14" w:rsidRDefault="001B3C14" w:rsidP="001B3C14">
      <w:pPr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52C329B" wp14:editId="165CDE9A">
            <wp:extent cx="5676315" cy="6987540"/>
            <wp:effectExtent l="0" t="0" r="635" b="381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681707" cy="6994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38D5F" w14:textId="552AD0D3" w:rsidR="001B3C14" w:rsidRPr="001B3C14" w:rsidRDefault="001B3C14" w:rsidP="001B3C14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 w:rsidRPr="001B3C14">
        <w:rPr>
          <w:rFonts w:eastAsia="Times New Roman" w:cs="Times New Roman"/>
          <w:szCs w:val="28"/>
          <w:lang w:eastAsia="ru-RU"/>
        </w:rPr>
        <w:t>Рис. 20 Формирователь сигнала разностной частоты на основе аналога элемента «Исключающее ИЛИ»</w:t>
      </w:r>
    </w:p>
    <w:p w14:paraId="4F67939A" w14:textId="362E143C" w:rsidR="001B3C14" w:rsidRDefault="001B3C14" w:rsidP="001B3C14">
      <w:pPr>
        <w:spacing w:after="0" w:line="240" w:lineRule="auto"/>
        <w:jc w:val="both"/>
        <w:rPr>
          <w:rFonts w:eastAsia="Times New Roman" w:cs="Times New Roman"/>
          <w:szCs w:val="28"/>
          <w:lang w:eastAsia="ru-RU"/>
        </w:rPr>
      </w:pPr>
    </w:p>
    <w:p w14:paraId="11FD8F61" w14:textId="7D9F6C22" w:rsidR="00230AB8" w:rsidRDefault="00230AB8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</w:p>
    <w:p w14:paraId="68045753" w14:textId="0996F87A" w:rsidR="001B3C14" w:rsidRDefault="001B3C14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</w:p>
    <w:p w14:paraId="7FC71451" w14:textId="5F5730B5" w:rsidR="001B3C14" w:rsidRDefault="001B3C14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</w:p>
    <w:p w14:paraId="2EF46BFE" w14:textId="77777777" w:rsidR="00B21CC5" w:rsidRPr="00230AB8" w:rsidRDefault="00B21CC5" w:rsidP="00230AB8">
      <w:pPr>
        <w:spacing w:after="0" w:line="240" w:lineRule="auto"/>
        <w:rPr>
          <w:rFonts w:eastAsia="Times New Roman" w:cs="Times New Roman"/>
          <w:szCs w:val="28"/>
          <w:lang w:eastAsia="ru-RU"/>
        </w:rPr>
      </w:pPr>
    </w:p>
    <w:p w14:paraId="48A44270" w14:textId="77777777" w:rsidR="0050003A" w:rsidRDefault="0050003A" w:rsidP="007E29AE">
      <w:pPr>
        <w:pStyle w:val="a3"/>
        <w:ind w:left="0"/>
      </w:pPr>
    </w:p>
    <w:p w14:paraId="1A6875AC" w14:textId="34770EE4" w:rsidR="00B21CC5" w:rsidRDefault="00B21CC5" w:rsidP="007E675F">
      <w:pPr>
        <w:pStyle w:val="a3"/>
        <w:ind w:left="0"/>
      </w:pPr>
    </w:p>
    <w:p w14:paraId="56831EA3" w14:textId="77777777" w:rsidR="00B21CC5" w:rsidRDefault="00B21CC5" w:rsidP="007E675F">
      <w:pPr>
        <w:pStyle w:val="a3"/>
        <w:ind w:left="0"/>
      </w:pPr>
    </w:p>
    <w:p w14:paraId="4DB64E72" w14:textId="63F5ECE6" w:rsidR="000C331F" w:rsidRDefault="00DF217C" w:rsidP="00DF217C">
      <w:pPr>
        <w:pStyle w:val="1"/>
      </w:pPr>
      <w:bookmarkStart w:id="17" w:name="_Toc146536893"/>
      <w:r>
        <w:lastRenderedPageBreak/>
        <w:t>4</w:t>
      </w:r>
      <w:r w:rsidR="00B21CC5">
        <w:t xml:space="preserve">. </w:t>
      </w:r>
      <w:r w:rsidR="009251F8">
        <w:t>Типы логики цифровых интегральных микросхем</w:t>
      </w:r>
      <w:bookmarkEnd w:id="17"/>
      <w:r w:rsidR="009251F8">
        <w:t xml:space="preserve"> </w:t>
      </w:r>
    </w:p>
    <w:p w14:paraId="173EC343" w14:textId="598EE071" w:rsidR="00DF217C" w:rsidRDefault="0070369D" w:rsidP="007E675F">
      <w:pPr>
        <w:pStyle w:val="a3"/>
        <w:ind w:left="0"/>
      </w:pPr>
      <w:r>
        <w:rPr>
          <w:noProof/>
          <w:lang w:eastAsia="ru-RU"/>
        </w:rPr>
        <w:drawing>
          <wp:inline distT="0" distB="0" distL="0" distR="0" wp14:anchorId="59453C38" wp14:editId="56E23D27">
            <wp:extent cx="6141085" cy="4094329"/>
            <wp:effectExtent l="0" t="0" r="88265" b="0"/>
            <wp:docPr id="37" name="Схема 3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8" r:lo="rId59" r:qs="rId60" r:cs="rId61"/>
              </a:graphicData>
            </a:graphic>
          </wp:inline>
        </w:drawing>
      </w:r>
    </w:p>
    <w:p w14:paraId="26CDCCFD" w14:textId="403DC72C" w:rsidR="007E675F" w:rsidRDefault="007E675F" w:rsidP="007E675F">
      <w:pPr>
        <w:pStyle w:val="a3"/>
        <w:ind w:left="0"/>
      </w:pPr>
    </w:p>
    <w:p w14:paraId="1D0EC4D8" w14:textId="5CB29000" w:rsidR="007E675F" w:rsidRDefault="0070369D" w:rsidP="007E675F">
      <w:pPr>
        <w:pStyle w:val="a3"/>
        <w:ind w:left="0"/>
      </w:pPr>
      <w:r>
        <w:rPr>
          <w:noProof/>
          <w:lang w:eastAsia="ru-RU"/>
        </w:rPr>
        <w:drawing>
          <wp:inline distT="0" distB="0" distL="0" distR="0" wp14:anchorId="494B2EB6" wp14:editId="4A7FF4C3">
            <wp:extent cx="5940425" cy="3960079"/>
            <wp:effectExtent l="0" t="0" r="22225" b="0"/>
            <wp:docPr id="38" name="Схема 3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3" r:lo="rId64" r:qs="rId65" r:cs="rId66"/>
              </a:graphicData>
            </a:graphic>
          </wp:inline>
        </w:drawing>
      </w:r>
    </w:p>
    <w:p w14:paraId="6493E681" w14:textId="5551972D" w:rsidR="0070369D" w:rsidRDefault="0070369D" w:rsidP="007E675F">
      <w:pPr>
        <w:pStyle w:val="a3"/>
        <w:ind w:left="0"/>
      </w:pPr>
      <w:r>
        <w:rPr>
          <w:noProof/>
          <w:lang w:eastAsia="ru-RU"/>
        </w:rPr>
        <w:lastRenderedPageBreak/>
        <w:drawing>
          <wp:inline distT="0" distB="0" distL="0" distR="0" wp14:anchorId="36216DB8" wp14:editId="6EA58970">
            <wp:extent cx="5940425" cy="2047165"/>
            <wp:effectExtent l="0" t="0" r="0" b="0"/>
            <wp:docPr id="39" name="Схема 3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8" r:lo="rId69" r:qs="rId70" r:cs="rId71"/>
              </a:graphicData>
            </a:graphic>
          </wp:inline>
        </w:drawing>
      </w:r>
    </w:p>
    <w:p w14:paraId="14476BD7" w14:textId="1300C138" w:rsidR="00882446" w:rsidRDefault="00882446" w:rsidP="00882446">
      <w:pPr>
        <w:pStyle w:val="a3"/>
        <w:spacing w:after="0"/>
        <w:ind w:left="0" w:firstLine="426"/>
        <w:jc w:val="both"/>
      </w:pPr>
      <w:r w:rsidRPr="00486670">
        <w:rPr>
          <w:b/>
          <w:bCs/>
        </w:rPr>
        <w:t>Оксид (соединение химического элемента с кислоро</w:t>
      </w:r>
      <w:r w:rsidRPr="00486670">
        <w:rPr>
          <w:b/>
          <w:bCs/>
        </w:rPr>
        <w:softHyphen/>
        <w:t xml:space="preserve">дом) </w:t>
      </w:r>
      <w:r w:rsidRPr="00486670">
        <w:t>в зависимости от его химического состава и температуры можно отнести как к диэлектрикам, так и к полупроводникам. Граница между этими понятиями довольно условна.</w:t>
      </w:r>
    </w:p>
    <w:p w14:paraId="65A606BB" w14:textId="77777777" w:rsidR="00882446" w:rsidRDefault="00882446" w:rsidP="00882446">
      <w:pPr>
        <w:pStyle w:val="a3"/>
        <w:spacing w:after="0"/>
        <w:ind w:left="0" w:firstLine="426"/>
        <w:jc w:val="both"/>
      </w:pPr>
      <w:r w:rsidRPr="00882446">
        <w:rPr>
          <w:b/>
          <w:bCs/>
        </w:rPr>
        <w:t xml:space="preserve">Эмиттерно-связанная логика (ЭСЛ, </w:t>
      </w:r>
      <w:r w:rsidRPr="00882446">
        <w:rPr>
          <w:b/>
          <w:bCs/>
          <w:lang w:val="en-US"/>
        </w:rPr>
        <w:t>ECL</w:t>
      </w:r>
      <w:r w:rsidRPr="00882446">
        <w:rPr>
          <w:b/>
          <w:bCs/>
        </w:rPr>
        <w:t xml:space="preserve">, </w:t>
      </w:r>
      <w:r w:rsidRPr="00882446">
        <w:rPr>
          <w:lang w:val="en-US"/>
        </w:rPr>
        <w:t>Emitter</w:t>
      </w:r>
      <w:r w:rsidRPr="00882446">
        <w:t>-</w:t>
      </w:r>
      <w:r w:rsidRPr="00882446">
        <w:rPr>
          <w:lang w:val="en-US"/>
        </w:rPr>
        <w:t>coupled</w:t>
      </w:r>
      <w:r w:rsidRPr="00882446">
        <w:t xml:space="preserve"> </w:t>
      </w:r>
      <w:r w:rsidRPr="00882446">
        <w:rPr>
          <w:lang w:val="en-US"/>
        </w:rPr>
        <w:t>logic</w:t>
      </w:r>
      <w:r w:rsidRPr="00882446">
        <w:t>) — основана на использовании дифференциальных тран</w:t>
      </w:r>
      <w:r w:rsidRPr="00882446">
        <w:softHyphen/>
        <w:t>зисторных каскадов. ЭСЛ самая быстродействующая из всех типов логики, поскольку транзисторы ЭСЛ работают в ненасы</w:t>
      </w:r>
      <w:r w:rsidRPr="00882446">
        <w:softHyphen/>
        <w:t>щенном линейном режиме.</w:t>
      </w:r>
    </w:p>
    <w:p w14:paraId="07A773EA" w14:textId="4147416F" w:rsidR="00882446" w:rsidRPr="00882446" w:rsidRDefault="00882446" w:rsidP="00882446">
      <w:pPr>
        <w:pStyle w:val="a3"/>
        <w:spacing w:after="0"/>
        <w:ind w:left="0" w:firstLine="426"/>
        <w:jc w:val="both"/>
      </w:pPr>
      <w:r w:rsidRPr="00882446">
        <w:t>Электрическая емкость всегда существует между, как мини</w:t>
      </w:r>
      <w:r w:rsidRPr="00882446">
        <w:softHyphen/>
        <w:t>мум, двумя проводящими телами (проводниками). Для плоских пластин, как в случае простейшего конденсатора, она тем больше, чем больше диэлектрическая проницаемость материала, разде</w:t>
      </w:r>
      <w:r w:rsidRPr="00882446">
        <w:softHyphen/>
        <w:t>ляющего пластины конденсатора, чем больше площадь этих пла</w:t>
      </w:r>
      <w:r w:rsidRPr="00882446">
        <w:softHyphen/>
        <w:t>стин и, тем меньше, чем дальше разнесены эти пластины.</w:t>
      </w:r>
    </w:p>
    <w:p w14:paraId="02BEE018" w14:textId="77777777" w:rsidR="00882446" w:rsidRDefault="00882446" w:rsidP="00882446">
      <w:pPr>
        <w:pStyle w:val="a3"/>
        <w:spacing w:after="0"/>
        <w:ind w:left="0" w:firstLine="426"/>
        <w:jc w:val="both"/>
      </w:pPr>
      <w:r w:rsidRPr="00882446">
        <w:t xml:space="preserve">Если мы зарядим конденсатор до какого-либо напряжения и затем отключим источник заряда, конденсатор разрядится за время, приблизительно равное произведению </w:t>
      </w:r>
      <w:r w:rsidRPr="00882446">
        <w:rPr>
          <w:lang w:val="en-US"/>
        </w:rPr>
        <w:t>RC</w:t>
      </w:r>
      <w:r w:rsidRPr="00882446">
        <w:t xml:space="preserve">, где С - емкость конденсатора, </w:t>
      </w:r>
      <w:r w:rsidRPr="00882446">
        <w:rPr>
          <w:lang w:val="en-US"/>
        </w:rPr>
        <w:t>a</w:t>
      </w:r>
      <w:r w:rsidRPr="00882446">
        <w:t xml:space="preserve"> </w:t>
      </w:r>
      <w:r w:rsidRPr="00882446">
        <w:rPr>
          <w:lang w:val="en-US"/>
        </w:rPr>
        <w:t>R</w:t>
      </w:r>
      <w:r w:rsidRPr="00882446">
        <w:t xml:space="preserve"> - сопротивление, на которое он разряжается.</w:t>
      </w:r>
    </w:p>
    <w:p w14:paraId="08EE5C23" w14:textId="2AA69E5C" w:rsidR="00882446" w:rsidRPr="00882446" w:rsidRDefault="00882446" w:rsidP="00882446">
      <w:pPr>
        <w:pStyle w:val="a3"/>
        <w:spacing w:after="0"/>
        <w:ind w:left="0" w:firstLine="426"/>
        <w:jc w:val="both"/>
      </w:pPr>
      <w:r w:rsidRPr="00882446">
        <w:t xml:space="preserve">Базовый элемент ЭСЛ, рис. </w:t>
      </w:r>
      <w:r>
        <w:t>21</w:t>
      </w:r>
      <w:r w:rsidRPr="00882446">
        <w:t>, представляет собой токовый ключ на двух транзисторах, эмиттеры которых</w:t>
      </w:r>
      <w:r>
        <w:t xml:space="preserve"> под</w:t>
      </w:r>
      <w:r w:rsidRPr="00882446">
        <w:t>ключены к минусовой шине питания через общий резистор. Коллекторная (плюсовая) шина питания микросхемы зазем</w:t>
      </w:r>
      <w:r w:rsidRPr="00882446">
        <w:softHyphen/>
        <w:t xml:space="preserve">лена. На базу одного из транзисторов, </w:t>
      </w:r>
      <w:r w:rsidRPr="00882446">
        <w:rPr>
          <w:b/>
          <w:bCs/>
        </w:rPr>
        <w:t xml:space="preserve">например, </w:t>
      </w:r>
      <w:r w:rsidRPr="00882446">
        <w:rPr>
          <w:lang w:val="en-US"/>
        </w:rPr>
        <w:t>VT</w:t>
      </w:r>
      <w:r w:rsidRPr="00882446">
        <w:t xml:space="preserve">2 подано опорное напряжение </w:t>
      </w:r>
      <w:r w:rsidRPr="00882446">
        <w:rPr>
          <w:lang w:val="en-US"/>
        </w:rPr>
        <w:t>U</w:t>
      </w:r>
      <w:r w:rsidRPr="00882446">
        <w:rPr>
          <w:vertAlign w:val="subscript"/>
          <w:lang w:val="en-US"/>
        </w:rPr>
        <w:t>on</w:t>
      </w:r>
      <w:r w:rsidRPr="00882446">
        <w:t>.</w:t>
      </w:r>
    </w:p>
    <w:p w14:paraId="6C9ECE76" w14:textId="77777777" w:rsidR="00882446" w:rsidRDefault="00882446" w:rsidP="00882446">
      <w:pPr>
        <w:pStyle w:val="a3"/>
        <w:spacing w:after="0"/>
        <w:ind w:left="0" w:firstLine="426"/>
        <w:jc w:val="both"/>
      </w:pPr>
      <w:r w:rsidRPr="00882446">
        <w:t xml:space="preserve">Подача на вход (базу) другого транзистора </w:t>
      </w:r>
      <w:r w:rsidRPr="00882446">
        <w:rPr>
          <w:lang w:val="en-US"/>
        </w:rPr>
        <w:t>VT</w:t>
      </w:r>
      <w:r w:rsidRPr="00882446">
        <w:t>1 управля</w:t>
      </w:r>
      <w:r w:rsidRPr="00882446">
        <w:softHyphen/>
        <w:t>ющего напряжения вызовет перераспределение тока через общий резистор в эмиттерной цепи. Поскольку транзисторы работают в линейном режиме и не входят в режим насыщения, переходные процессы в них минимизированы.</w:t>
      </w:r>
    </w:p>
    <w:p w14:paraId="6089F152" w14:textId="60FD0CF0" w:rsidR="00882446" w:rsidRDefault="00882446" w:rsidP="00882446">
      <w:pPr>
        <w:pStyle w:val="a3"/>
        <w:spacing w:after="0"/>
        <w:ind w:left="0" w:firstLine="426"/>
        <w:jc w:val="both"/>
      </w:pPr>
      <w:r w:rsidRPr="00882446">
        <w:t xml:space="preserve">Реальные элементы ЭСЛ, </w:t>
      </w:r>
      <w:r w:rsidRPr="00882446">
        <w:rPr>
          <w:b/>
          <w:bCs/>
        </w:rPr>
        <w:t xml:space="preserve">рис. </w:t>
      </w:r>
      <w:r>
        <w:rPr>
          <w:b/>
          <w:bCs/>
        </w:rPr>
        <w:t>21</w:t>
      </w:r>
      <w:r w:rsidRPr="00882446">
        <w:rPr>
          <w:b/>
          <w:bCs/>
        </w:rPr>
        <w:t xml:space="preserve">, </w:t>
      </w:r>
      <w:r w:rsidRPr="00882446">
        <w:t xml:space="preserve">состоят их трех частей: </w:t>
      </w:r>
    </w:p>
    <w:p w14:paraId="61752971" w14:textId="77777777" w:rsidR="00882446" w:rsidRDefault="00882446" w:rsidP="00882446">
      <w:pPr>
        <w:pStyle w:val="a3"/>
        <w:numPr>
          <w:ilvl w:val="0"/>
          <w:numId w:val="11"/>
        </w:numPr>
        <w:spacing w:after="0"/>
        <w:jc w:val="both"/>
      </w:pPr>
      <w:r w:rsidRPr="00882446">
        <w:t>ключевых элементов;</w:t>
      </w:r>
    </w:p>
    <w:p w14:paraId="7B71B890" w14:textId="4BAA5B16" w:rsidR="00882446" w:rsidRPr="00882446" w:rsidRDefault="00882446" w:rsidP="00882446">
      <w:pPr>
        <w:pStyle w:val="a3"/>
        <w:numPr>
          <w:ilvl w:val="0"/>
          <w:numId w:val="11"/>
        </w:numPr>
        <w:spacing w:after="0"/>
        <w:jc w:val="both"/>
      </w:pPr>
      <w:r w:rsidRPr="00882446">
        <w:t>термокомпенсированного источника опорного напряже</w:t>
      </w:r>
      <w:r w:rsidRPr="00882446">
        <w:softHyphen/>
        <w:t xml:space="preserve">ния (напряжения сравнения) </w:t>
      </w:r>
      <w:r w:rsidRPr="00882446">
        <w:rPr>
          <w:lang w:val="en-US"/>
        </w:rPr>
        <w:t>U</w:t>
      </w:r>
      <w:r w:rsidRPr="00882446">
        <w:rPr>
          <w:vertAlign w:val="subscript"/>
          <w:lang w:val="en-US"/>
        </w:rPr>
        <w:t>on</w:t>
      </w:r>
      <w:r w:rsidRPr="00882446">
        <w:t>;</w:t>
      </w:r>
    </w:p>
    <w:p w14:paraId="7F250ED2" w14:textId="54C27954" w:rsidR="00882446" w:rsidRDefault="00882446" w:rsidP="00882446">
      <w:pPr>
        <w:pStyle w:val="a3"/>
        <w:numPr>
          <w:ilvl w:val="0"/>
          <w:numId w:val="11"/>
        </w:numPr>
        <w:spacing w:after="0"/>
        <w:jc w:val="both"/>
      </w:pPr>
      <w:r w:rsidRPr="00882446">
        <w:t>эмиттерных повторителей, позволяющих получать инвер</w:t>
      </w:r>
      <w:r w:rsidRPr="00882446">
        <w:softHyphen/>
        <w:t>тированный и неинвертированный выходные сигналы.</w:t>
      </w:r>
    </w:p>
    <w:p w14:paraId="45F5E8F9" w14:textId="20E1E449" w:rsidR="00882446" w:rsidRDefault="00882446" w:rsidP="00882446">
      <w:pPr>
        <w:spacing w:after="0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469C9A3C" wp14:editId="1F086A47">
            <wp:extent cx="3456532" cy="3126212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467142" cy="3135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F8ABB" w14:textId="5ECBE8CF" w:rsidR="00882446" w:rsidRDefault="00882446" w:rsidP="00882446">
      <w:pPr>
        <w:spacing w:after="0"/>
        <w:jc w:val="both"/>
      </w:pPr>
      <w:r>
        <w:t>Рис. 21 С</w:t>
      </w:r>
      <w:r w:rsidRPr="00882446">
        <w:t>хема базового элемента ЭСЛ</w:t>
      </w:r>
    </w:p>
    <w:p w14:paraId="4FAF3FC4" w14:textId="112E11A1" w:rsidR="00882446" w:rsidRDefault="00882446" w:rsidP="00882446">
      <w:pPr>
        <w:spacing w:after="0"/>
        <w:jc w:val="both"/>
      </w:pPr>
    </w:p>
    <w:p w14:paraId="2F6715A5" w14:textId="26717B27" w:rsidR="00882446" w:rsidRDefault="00882446" w:rsidP="00882446">
      <w:pPr>
        <w:spacing w:after="0"/>
        <w:jc w:val="both"/>
      </w:pPr>
      <w:r>
        <w:rPr>
          <w:noProof/>
          <w:lang w:eastAsia="ru-RU"/>
        </w:rPr>
        <w:drawing>
          <wp:inline distT="0" distB="0" distL="0" distR="0" wp14:anchorId="7AD3FAB5" wp14:editId="568E26C0">
            <wp:extent cx="5940425" cy="2573655"/>
            <wp:effectExtent l="0" t="0" r="317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E541E" w14:textId="3CD871B6" w:rsidR="00882446" w:rsidRDefault="00882446" w:rsidP="00882446">
      <w:pPr>
        <w:spacing w:after="0"/>
        <w:jc w:val="both"/>
      </w:pPr>
      <w:r>
        <w:t xml:space="preserve">Рис. 22 </w:t>
      </w:r>
      <w:r w:rsidRPr="00882446">
        <w:t>Схема элемента 2ИЛИ-НЕ и 2ИЛИ ЭСЛ и его условное графическое обозначение</w:t>
      </w:r>
    </w:p>
    <w:p w14:paraId="29678E33" w14:textId="77777777" w:rsidR="00882446" w:rsidRDefault="00882446" w:rsidP="00882446">
      <w:pPr>
        <w:pStyle w:val="a3"/>
        <w:spacing w:after="0"/>
        <w:ind w:left="0" w:firstLine="426"/>
        <w:jc w:val="both"/>
      </w:pPr>
    </w:p>
    <w:p w14:paraId="78029EB7" w14:textId="77777777" w:rsidR="00882446" w:rsidRPr="00882446" w:rsidRDefault="00882446" w:rsidP="00882446">
      <w:pPr>
        <w:pStyle w:val="a3"/>
        <w:rPr>
          <w:szCs w:val="28"/>
        </w:rPr>
      </w:pPr>
      <w:r w:rsidRPr="00882446">
        <w:rPr>
          <w:b/>
          <w:bCs/>
          <w:szCs w:val="28"/>
        </w:rPr>
        <w:t>Достоинства ЭСЛ:</w:t>
      </w:r>
    </w:p>
    <w:p w14:paraId="178FBE4E" w14:textId="77777777" w:rsidR="00882446" w:rsidRPr="00882446" w:rsidRDefault="00882446" w:rsidP="00882446">
      <w:pPr>
        <w:pStyle w:val="a3"/>
        <w:numPr>
          <w:ilvl w:val="0"/>
          <w:numId w:val="12"/>
        </w:numPr>
        <w:ind w:left="0" w:firstLine="426"/>
        <w:jc w:val="both"/>
        <w:rPr>
          <w:szCs w:val="28"/>
        </w:rPr>
      </w:pPr>
      <w:r w:rsidRPr="00882446">
        <w:rPr>
          <w:szCs w:val="28"/>
        </w:rPr>
        <w:t>высокое быстродействие при средней потребляемой мощ</w:t>
      </w:r>
      <w:r w:rsidRPr="00882446">
        <w:rPr>
          <w:szCs w:val="28"/>
        </w:rPr>
        <w:softHyphen/>
        <w:t>ности и сверхвысокое быстродействие при большой потреб</w:t>
      </w:r>
      <w:r w:rsidRPr="00882446">
        <w:rPr>
          <w:szCs w:val="28"/>
        </w:rPr>
        <w:softHyphen/>
        <w:t>ляемой мощности;</w:t>
      </w:r>
    </w:p>
    <w:p w14:paraId="00847880" w14:textId="77777777" w:rsidR="00882446" w:rsidRPr="00882446" w:rsidRDefault="00882446" w:rsidP="00882446">
      <w:pPr>
        <w:pStyle w:val="a3"/>
        <w:numPr>
          <w:ilvl w:val="0"/>
          <w:numId w:val="12"/>
        </w:numPr>
        <w:ind w:left="0" w:firstLine="426"/>
        <w:jc w:val="both"/>
        <w:rPr>
          <w:szCs w:val="28"/>
        </w:rPr>
      </w:pPr>
      <w:r w:rsidRPr="00882446">
        <w:rPr>
          <w:szCs w:val="28"/>
        </w:rPr>
        <w:t>высокая стабильность динамических параметров при из</w:t>
      </w:r>
      <w:r w:rsidRPr="00882446">
        <w:rPr>
          <w:szCs w:val="28"/>
        </w:rPr>
        <w:softHyphen/>
        <w:t>менении температуры и напряжения питания;</w:t>
      </w:r>
    </w:p>
    <w:p w14:paraId="1FA9D7D8" w14:textId="5F741F80" w:rsidR="007E675F" w:rsidRPr="00882446" w:rsidRDefault="00882446" w:rsidP="00882446">
      <w:pPr>
        <w:pStyle w:val="a3"/>
        <w:numPr>
          <w:ilvl w:val="0"/>
          <w:numId w:val="12"/>
        </w:numPr>
        <w:ind w:left="0" w:firstLine="426"/>
        <w:jc w:val="both"/>
        <w:rPr>
          <w:szCs w:val="28"/>
        </w:rPr>
      </w:pPr>
      <w:r w:rsidRPr="00882446">
        <w:rPr>
          <w:szCs w:val="28"/>
        </w:rPr>
        <w:t>высокий коэффициент разветвления по входам — до 12;</w:t>
      </w:r>
    </w:p>
    <w:p w14:paraId="1D6ED363" w14:textId="77777777" w:rsidR="00882446" w:rsidRPr="00882446" w:rsidRDefault="00882446" w:rsidP="00882446">
      <w:pPr>
        <w:pStyle w:val="a3"/>
        <w:numPr>
          <w:ilvl w:val="0"/>
          <w:numId w:val="12"/>
        </w:numPr>
        <w:spacing w:after="0" w:line="240" w:lineRule="auto"/>
        <w:ind w:left="0" w:firstLine="426"/>
        <w:jc w:val="both"/>
        <w:rPr>
          <w:rFonts w:eastAsia="Times New Roman" w:cs="Times New Roman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высокий коэффициент разветвления по выходу — до 15 и даже до 100 (высокая нагрузочная способность);</w:t>
      </w:r>
    </w:p>
    <w:p w14:paraId="3FB038E8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возможность работы на низкоомные согласованные линии связи и нагрузки;</w:t>
      </w:r>
    </w:p>
    <w:p w14:paraId="6684021B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lastRenderedPageBreak/>
        <w:t>наличие выходов инвертированного и неинвертированно- го сигналов;</w:t>
      </w:r>
    </w:p>
    <w:p w14:paraId="7151C03D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потребляемый элементом ЭСЛ ток не меняется при пере</w:t>
      </w:r>
      <w:r w:rsidRPr="00882446">
        <w:rPr>
          <w:rFonts w:eastAsia="Times New Roman" w:cs="Times New Roman"/>
          <w:color w:val="000000"/>
          <w:szCs w:val="28"/>
          <w:lang w:eastAsia="ru-RU"/>
        </w:rPr>
        <w:softHyphen/>
        <w:t>ключении его ключей независимо от частоты;</w:t>
      </w:r>
    </w:p>
    <w:p w14:paraId="6848DCB8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малая мощность переключения;</w:t>
      </w:r>
    </w:p>
    <w:p w14:paraId="4E4862B9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ind w:left="0"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использование биполярной технологии изготовления.</w:t>
      </w:r>
    </w:p>
    <w:p w14:paraId="4A0031EB" w14:textId="77777777" w:rsidR="00882446" w:rsidRPr="00882446" w:rsidRDefault="00882446" w:rsidP="00882446">
      <w:pPr>
        <w:spacing w:after="0" w:line="240" w:lineRule="auto"/>
        <w:rPr>
          <w:rFonts w:eastAsia="Times New Roman" w:cs="Times New Roman"/>
          <w:szCs w:val="28"/>
          <w:lang w:eastAsia="ru-RU"/>
        </w:rPr>
      </w:pPr>
      <w:r w:rsidRPr="00882446">
        <w:rPr>
          <w:rFonts w:eastAsia="Times New Roman" w:cs="Times New Roman"/>
          <w:b/>
          <w:bCs/>
          <w:color w:val="000000"/>
          <w:szCs w:val="28"/>
          <w:lang w:eastAsia="ru-RU"/>
        </w:rPr>
        <w:t>Недостатки ЭСЛ:</w:t>
      </w:r>
    </w:p>
    <w:p w14:paraId="0487CEA1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работа в области отрицательных потенциалов и, как следствие, полная несовместимость с микросхемами ТТЛ и КМОП;</w:t>
      </w:r>
    </w:p>
    <w:p w14:paraId="690EAA30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относительно большое энергопотребление при работе на повышенных частотах (свыше 25 мВт);</w:t>
      </w:r>
    </w:p>
    <w:p w14:paraId="72A3DA03" w14:textId="77777777" w:rsidR="00882446" w:rsidRPr="00882446" w:rsidRDefault="00882446" w:rsidP="00882446">
      <w:pPr>
        <w:numPr>
          <w:ilvl w:val="0"/>
          <w:numId w:val="12"/>
        </w:numPr>
        <w:spacing w:after="0" w:line="240" w:lineRule="auto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сравнительно низкая помехоустойчивость;</w:t>
      </w:r>
    </w:p>
    <w:p w14:paraId="09EF3C04" w14:textId="77777777" w:rsidR="00882446" w:rsidRPr="00882446" w:rsidRDefault="00882446" w:rsidP="00882446">
      <w:pPr>
        <w:pStyle w:val="a3"/>
        <w:numPr>
          <w:ilvl w:val="0"/>
          <w:numId w:val="12"/>
        </w:numPr>
        <w:spacing w:after="0"/>
        <w:rPr>
          <w:szCs w:val="28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низкая степень интеграции.</w:t>
      </w:r>
    </w:p>
    <w:p w14:paraId="33ED8773" w14:textId="0D124BA0" w:rsidR="00882446" w:rsidRDefault="00882446" w:rsidP="00882446">
      <w:pPr>
        <w:spacing w:after="0"/>
        <w:ind w:firstLine="426"/>
        <w:jc w:val="both"/>
        <w:rPr>
          <w:szCs w:val="28"/>
        </w:rPr>
      </w:pPr>
      <w:r w:rsidRPr="00882446">
        <w:rPr>
          <w:szCs w:val="28"/>
        </w:rPr>
        <w:t>Дальнейшее повышение быстродействия элементов ЭСЛ может быть достигнуто только путем уменьшения их входной и выходной емкости, что и было реализовано в ЭСЛ-элементах следующего поколения — Э</w:t>
      </w:r>
      <w:r w:rsidRPr="00882446">
        <w:rPr>
          <w:szCs w:val="28"/>
          <w:vertAlign w:val="superscript"/>
        </w:rPr>
        <w:t>2</w:t>
      </w:r>
      <w:r w:rsidRPr="00882446">
        <w:rPr>
          <w:szCs w:val="28"/>
        </w:rPr>
        <w:t>СЛ. Для этого пришлось отказаться от эмиттерных повторителей в выходных цепях элемента и обеспечить их перенос во входные цепи.</w:t>
      </w:r>
    </w:p>
    <w:p w14:paraId="11EC028F" w14:textId="262ADBBA" w:rsidR="00882446" w:rsidRDefault="00882446" w:rsidP="00882446">
      <w:pPr>
        <w:spacing w:after="0"/>
        <w:ind w:firstLine="426"/>
        <w:jc w:val="both"/>
        <w:rPr>
          <w:szCs w:val="28"/>
        </w:rPr>
      </w:pPr>
    </w:p>
    <w:p w14:paraId="1F247F19" w14:textId="5CE94A11" w:rsidR="00882446" w:rsidRPr="00882446" w:rsidRDefault="00882446" w:rsidP="00882446">
      <w:pPr>
        <w:spacing w:after="0"/>
        <w:ind w:firstLine="426"/>
        <w:jc w:val="both"/>
        <w:rPr>
          <w:szCs w:val="28"/>
        </w:rPr>
      </w:pPr>
      <w:r w:rsidRPr="00882446">
        <w:rPr>
          <w:b/>
          <w:bCs/>
          <w:szCs w:val="28"/>
        </w:rPr>
        <w:t>Интегральная инжекционная</w:t>
      </w:r>
      <w:r>
        <w:rPr>
          <w:szCs w:val="28"/>
        </w:rPr>
        <w:t xml:space="preserve"> </w:t>
      </w:r>
      <w:r w:rsidRPr="00882446">
        <w:rPr>
          <w:b/>
          <w:bCs/>
          <w:szCs w:val="28"/>
        </w:rPr>
        <w:t>логика И</w:t>
      </w:r>
      <w:r w:rsidRPr="00882446">
        <w:rPr>
          <w:b/>
          <w:bCs/>
          <w:szCs w:val="28"/>
          <w:vertAlign w:val="superscript"/>
        </w:rPr>
        <w:t>2</w:t>
      </w:r>
      <w:r w:rsidRPr="00882446">
        <w:rPr>
          <w:b/>
          <w:bCs/>
          <w:szCs w:val="28"/>
        </w:rPr>
        <w:t>Л</w:t>
      </w:r>
    </w:p>
    <w:p w14:paraId="562C940F" w14:textId="77777777" w:rsidR="00882446" w:rsidRPr="00882446" w:rsidRDefault="00882446" w:rsidP="00882446">
      <w:pPr>
        <w:spacing w:after="0"/>
        <w:ind w:firstLine="426"/>
        <w:jc w:val="both"/>
        <w:rPr>
          <w:szCs w:val="28"/>
        </w:rPr>
      </w:pPr>
      <w:r w:rsidRPr="00882446">
        <w:rPr>
          <w:szCs w:val="28"/>
        </w:rPr>
        <w:t>Интегральная инжекционная логика И</w:t>
      </w:r>
      <w:r w:rsidRPr="00882446">
        <w:rPr>
          <w:szCs w:val="28"/>
          <w:vertAlign w:val="superscript"/>
        </w:rPr>
        <w:t>2</w:t>
      </w:r>
      <w:r w:rsidRPr="00882446">
        <w:rPr>
          <w:szCs w:val="28"/>
        </w:rPr>
        <w:t>Л является разви</w:t>
      </w:r>
      <w:r w:rsidRPr="00882446">
        <w:rPr>
          <w:szCs w:val="28"/>
        </w:rPr>
        <w:softHyphen/>
        <w:t>тием логики с непосредственными связями между транзисто</w:t>
      </w:r>
      <w:r w:rsidRPr="00882446">
        <w:rPr>
          <w:szCs w:val="28"/>
        </w:rPr>
        <w:softHyphen/>
        <w:t xml:space="preserve">рами (НСТЛ, или </w:t>
      </w:r>
      <w:r w:rsidRPr="00882446">
        <w:rPr>
          <w:szCs w:val="28"/>
          <w:lang w:val="en-US"/>
        </w:rPr>
        <w:t>MTL</w:t>
      </w:r>
      <w:r w:rsidRPr="00882446">
        <w:rPr>
          <w:szCs w:val="28"/>
        </w:rPr>
        <w:t xml:space="preserve"> — </w:t>
      </w:r>
      <w:r w:rsidRPr="00882446">
        <w:rPr>
          <w:szCs w:val="28"/>
          <w:lang w:val="en-US"/>
        </w:rPr>
        <w:t>Merged</w:t>
      </w:r>
      <w:r w:rsidRPr="00882446">
        <w:rPr>
          <w:szCs w:val="28"/>
        </w:rPr>
        <w:t xml:space="preserve"> </w:t>
      </w:r>
      <w:r w:rsidRPr="00882446">
        <w:rPr>
          <w:szCs w:val="28"/>
          <w:lang w:val="en-US"/>
        </w:rPr>
        <w:t>Transistor</w:t>
      </w:r>
      <w:r w:rsidRPr="00882446">
        <w:rPr>
          <w:szCs w:val="28"/>
        </w:rPr>
        <w:t xml:space="preserve"> </w:t>
      </w:r>
      <w:r w:rsidRPr="00882446">
        <w:rPr>
          <w:szCs w:val="28"/>
          <w:lang w:val="en-US"/>
        </w:rPr>
        <w:t>Logic</w:t>
      </w:r>
      <w:r w:rsidRPr="00882446">
        <w:rPr>
          <w:szCs w:val="28"/>
        </w:rPr>
        <w:t xml:space="preserve">, а также </w:t>
      </w:r>
      <w:r w:rsidRPr="00882446">
        <w:rPr>
          <w:szCs w:val="28"/>
          <w:lang w:val="en-US"/>
        </w:rPr>
        <w:t>DCTL</w:t>
      </w:r>
      <w:r w:rsidRPr="00882446">
        <w:rPr>
          <w:szCs w:val="28"/>
        </w:rPr>
        <w:t xml:space="preserve"> — </w:t>
      </w:r>
      <w:r w:rsidRPr="00882446">
        <w:rPr>
          <w:szCs w:val="28"/>
          <w:lang w:val="en-US"/>
        </w:rPr>
        <w:t>Direct</w:t>
      </w:r>
      <w:r w:rsidRPr="00882446">
        <w:rPr>
          <w:szCs w:val="28"/>
        </w:rPr>
        <w:t>-</w:t>
      </w:r>
      <w:r w:rsidRPr="00882446">
        <w:rPr>
          <w:szCs w:val="28"/>
          <w:lang w:val="en-US"/>
        </w:rPr>
        <w:t>Coupled</w:t>
      </w:r>
      <w:r w:rsidRPr="00882446">
        <w:rPr>
          <w:szCs w:val="28"/>
        </w:rPr>
        <w:t xml:space="preserve"> </w:t>
      </w:r>
      <w:r w:rsidRPr="00882446">
        <w:rPr>
          <w:szCs w:val="28"/>
          <w:lang w:val="en-US"/>
        </w:rPr>
        <w:t>Transistor</w:t>
      </w:r>
      <w:r w:rsidRPr="00882446">
        <w:rPr>
          <w:szCs w:val="28"/>
        </w:rPr>
        <w:t xml:space="preserve"> </w:t>
      </w:r>
      <w:r w:rsidRPr="00882446">
        <w:rPr>
          <w:szCs w:val="28"/>
          <w:lang w:val="en-US"/>
        </w:rPr>
        <w:t>Logic</w:t>
      </w:r>
      <w:r w:rsidRPr="00882446">
        <w:rPr>
          <w:szCs w:val="28"/>
        </w:rPr>
        <w:t>). В свою очередь, НСТЛ можно рассматривать как упрощенный вариант РТЛ, в котором отсут</w:t>
      </w:r>
      <w:r w:rsidRPr="00882446">
        <w:rPr>
          <w:szCs w:val="28"/>
        </w:rPr>
        <w:softHyphen/>
        <w:t>ствуют резисторы между выходом (коллектором) п-р-п транзи</w:t>
      </w:r>
      <w:r w:rsidRPr="00882446">
        <w:rPr>
          <w:szCs w:val="28"/>
        </w:rPr>
        <w:softHyphen/>
        <w:t>стора и входом (базой) следующего.</w:t>
      </w:r>
    </w:p>
    <w:p w14:paraId="553C35C0" w14:textId="7CCB4B3C" w:rsidR="00882446" w:rsidRDefault="00882446" w:rsidP="00882446">
      <w:pPr>
        <w:spacing w:after="0"/>
        <w:ind w:firstLine="426"/>
        <w:jc w:val="both"/>
        <w:rPr>
          <w:szCs w:val="28"/>
        </w:rPr>
      </w:pPr>
      <w:r w:rsidRPr="00882446">
        <w:rPr>
          <w:b/>
          <w:bCs/>
          <w:szCs w:val="28"/>
        </w:rPr>
        <w:t>Основой элементов И</w:t>
      </w:r>
      <w:r w:rsidRPr="00882446">
        <w:rPr>
          <w:b/>
          <w:bCs/>
          <w:szCs w:val="28"/>
          <w:vertAlign w:val="superscript"/>
        </w:rPr>
        <w:t>2</w:t>
      </w:r>
      <w:r w:rsidRPr="00882446">
        <w:rPr>
          <w:b/>
          <w:bCs/>
          <w:szCs w:val="28"/>
        </w:rPr>
        <w:t xml:space="preserve">Л </w:t>
      </w:r>
      <w:r w:rsidRPr="00882446">
        <w:rPr>
          <w:szCs w:val="28"/>
        </w:rPr>
        <w:t xml:space="preserve">является транзисторный ключ с инжекционным питанием, состоящий из транзистора </w:t>
      </w:r>
      <w:r w:rsidRPr="00882446">
        <w:rPr>
          <w:szCs w:val="28"/>
          <w:lang w:val="en-US"/>
        </w:rPr>
        <w:t>VT</w:t>
      </w:r>
      <w:r w:rsidRPr="00882446">
        <w:rPr>
          <w:szCs w:val="28"/>
        </w:rPr>
        <w:t>2 структуры п-р-п и генератора тока инжекции на транзи</w:t>
      </w:r>
      <w:r w:rsidRPr="00882446">
        <w:rPr>
          <w:szCs w:val="28"/>
        </w:rPr>
        <w:softHyphen/>
        <w:t xml:space="preserve">сторе </w:t>
      </w:r>
      <w:r w:rsidRPr="00882446">
        <w:rPr>
          <w:szCs w:val="28"/>
          <w:lang w:val="en-US"/>
        </w:rPr>
        <w:t>VT</w:t>
      </w:r>
      <w:r w:rsidRPr="00882446">
        <w:rPr>
          <w:szCs w:val="28"/>
        </w:rPr>
        <w:t>1 структуры р-п-р.</w:t>
      </w:r>
    </w:p>
    <w:p w14:paraId="1E122D91" w14:textId="5DCA6175" w:rsidR="00882446" w:rsidRDefault="00882446" w:rsidP="00427BF4">
      <w:pPr>
        <w:spacing w:after="0"/>
        <w:ind w:firstLine="426"/>
        <w:jc w:val="center"/>
        <w:rPr>
          <w:szCs w:val="28"/>
        </w:rPr>
      </w:pPr>
      <w:r>
        <w:rPr>
          <w:noProof/>
          <w:lang w:eastAsia="ru-RU"/>
        </w:rPr>
        <w:drawing>
          <wp:inline distT="0" distB="0" distL="0" distR="0" wp14:anchorId="528F7D0C" wp14:editId="461E7CA2">
            <wp:extent cx="3040912" cy="2743483"/>
            <wp:effectExtent l="0" t="0" r="762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060549" cy="276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9A424" w14:textId="2F8E73D9" w:rsidR="00882446" w:rsidRDefault="00882446" w:rsidP="00427BF4">
      <w:pPr>
        <w:spacing w:after="0"/>
        <w:ind w:firstLine="426"/>
        <w:jc w:val="center"/>
        <w:rPr>
          <w:szCs w:val="28"/>
        </w:rPr>
      </w:pPr>
      <w:r>
        <w:rPr>
          <w:szCs w:val="28"/>
        </w:rPr>
        <w:t xml:space="preserve">Рис. 23 </w:t>
      </w:r>
      <w:r w:rsidRPr="00882446">
        <w:rPr>
          <w:szCs w:val="28"/>
        </w:rPr>
        <w:t>Схема базового элемента И</w:t>
      </w:r>
      <w:r w:rsidRPr="00882446">
        <w:rPr>
          <w:szCs w:val="28"/>
          <w:vertAlign w:val="superscript"/>
        </w:rPr>
        <w:t>2</w:t>
      </w:r>
      <w:r w:rsidRPr="00882446">
        <w:rPr>
          <w:szCs w:val="28"/>
        </w:rPr>
        <w:t>Л</w:t>
      </w:r>
    </w:p>
    <w:p w14:paraId="06FF0FDF" w14:textId="02108ECB" w:rsidR="00882446" w:rsidRDefault="00882446" w:rsidP="00882446">
      <w:pPr>
        <w:spacing w:after="0"/>
        <w:ind w:firstLine="426"/>
        <w:jc w:val="both"/>
        <w:rPr>
          <w:szCs w:val="28"/>
        </w:rPr>
      </w:pPr>
    </w:p>
    <w:p w14:paraId="559DF767" w14:textId="77777777" w:rsidR="00882446" w:rsidRPr="00882446" w:rsidRDefault="00882446" w:rsidP="00EA7D2F">
      <w:pPr>
        <w:spacing w:after="0" w:line="240" w:lineRule="auto"/>
        <w:ind w:left="142" w:firstLine="284"/>
        <w:jc w:val="both"/>
        <w:rPr>
          <w:rFonts w:eastAsia="Times New Roman" w:cs="Times New Roman"/>
          <w:szCs w:val="28"/>
          <w:lang w:eastAsia="ru-RU"/>
        </w:rPr>
      </w:pPr>
      <w:r w:rsidRPr="00882446">
        <w:rPr>
          <w:rFonts w:eastAsia="Times New Roman" w:cs="Times New Roman"/>
          <w:b/>
          <w:bCs/>
          <w:color w:val="000000"/>
          <w:szCs w:val="28"/>
          <w:lang w:eastAsia="ru-RU"/>
        </w:rPr>
        <w:t>Преимущества И</w:t>
      </w:r>
      <w:r w:rsidRPr="00882446">
        <w:rPr>
          <w:rFonts w:eastAsia="Times New Roman" w:cs="Times New Roman"/>
          <w:b/>
          <w:bCs/>
          <w:color w:val="000000"/>
          <w:szCs w:val="28"/>
          <w:vertAlign w:val="superscript"/>
          <w:lang w:eastAsia="ru-RU"/>
        </w:rPr>
        <w:t>2</w:t>
      </w:r>
      <w:r w:rsidRPr="00882446">
        <w:rPr>
          <w:rFonts w:eastAsia="Times New Roman" w:cs="Times New Roman"/>
          <w:b/>
          <w:bCs/>
          <w:color w:val="000000"/>
          <w:szCs w:val="28"/>
          <w:lang w:eastAsia="ru-RU"/>
        </w:rPr>
        <w:t>Л:</w:t>
      </w:r>
    </w:p>
    <w:p w14:paraId="28290349" w14:textId="77777777" w:rsidR="00882446" w:rsidRPr="00882446" w:rsidRDefault="00882446" w:rsidP="00EA7D2F">
      <w:pPr>
        <w:numPr>
          <w:ilvl w:val="0"/>
          <w:numId w:val="5"/>
        </w:numPr>
        <w:spacing w:after="0" w:line="240" w:lineRule="auto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относительно высокое быстродействие;</w:t>
      </w:r>
    </w:p>
    <w:p w14:paraId="486FCB54" w14:textId="77777777" w:rsidR="00882446" w:rsidRPr="00882446" w:rsidRDefault="00882446" w:rsidP="00EA7D2F">
      <w:pPr>
        <w:numPr>
          <w:ilvl w:val="0"/>
          <w:numId w:val="5"/>
        </w:numPr>
        <w:spacing w:after="0" w:line="240" w:lineRule="auto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высокая степень интеграции и экономичность;</w:t>
      </w:r>
    </w:p>
    <w:p w14:paraId="5042BEBD" w14:textId="0DB6F457" w:rsidR="00882446" w:rsidRPr="00EA7D2F" w:rsidRDefault="00882446" w:rsidP="00EA7D2F">
      <w:pPr>
        <w:spacing w:after="0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EA7D2F">
        <w:rPr>
          <w:rFonts w:eastAsia="Times New Roman" w:cs="Times New Roman"/>
          <w:color w:val="000000"/>
          <w:szCs w:val="28"/>
          <w:lang w:eastAsia="ru-RU"/>
        </w:rPr>
        <w:t>низкое напряжение питания: 1...3 В.</w:t>
      </w:r>
    </w:p>
    <w:p w14:paraId="5C320016" w14:textId="77777777" w:rsidR="00882446" w:rsidRPr="00882446" w:rsidRDefault="00882446" w:rsidP="00EA7D2F">
      <w:pPr>
        <w:spacing w:after="0" w:line="240" w:lineRule="auto"/>
        <w:ind w:left="142" w:firstLine="284"/>
        <w:jc w:val="both"/>
        <w:rPr>
          <w:rFonts w:eastAsia="Times New Roman" w:cs="Times New Roman"/>
          <w:szCs w:val="28"/>
          <w:lang w:eastAsia="ru-RU"/>
        </w:rPr>
      </w:pPr>
      <w:r w:rsidRPr="00882446">
        <w:rPr>
          <w:rFonts w:eastAsia="Times New Roman" w:cs="Times New Roman"/>
          <w:b/>
          <w:bCs/>
          <w:color w:val="000000"/>
          <w:szCs w:val="28"/>
          <w:lang w:eastAsia="ru-RU"/>
        </w:rPr>
        <w:t>Недостатки И</w:t>
      </w:r>
      <w:r w:rsidRPr="00882446">
        <w:rPr>
          <w:rFonts w:eastAsia="Times New Roman" w:cs="Times New Roman"/>
          <w:b/>
          <w:bCs/>
          <w:color w:val="000000"/>
          <w:szCs w:val="28"/>
          <w:vertAlign w:val="superscript"/>
          <w:lang w:eastAsia="ru-RU"/>
        </w:rPr>
        <w:t>2</w:t>
      </w:r>
      <w:r w:rsidRPr="00882446">
        <w:rPr>
          <w:rFonts w:eastAsia="Times New Roman" w:cs="Times New Roman"/>
          <w:b/>
          <w:bCs/>
          <w:color w:val="000000"/>
          <w:szCs w:val="28"/>
          <w:lang w:eastAsia="ru-RU"/>
        </w:rPr>
        <w:t>Л:</w:t>
      </w:r>
    </w:p>
    <w:p w14:paraId="053A375E" w14:textId="77777777" w:rsidR="00882446" w:rsidRPr="00882446" w:rsidRDefault="00882446" w:rsidP="00EA7D2F">
      <w:pPr>
        <w:numPr>
          <w:ilvl w:val="0"/>
          <w:numId w:val="5"/>
        </w:numPr>
        <w:spacing w:after="0" w:line="240" w:lineRule="auto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малый перепад напряжений между логической единицей и нулем;</w:t>
      </w:r>
    </w:p>
    <w:p w14:paraId="256ACFCA" w14:textId="77777777" w:rsidR="00882446" w:rsidRPr="00882446" w:rsidRDefault="00882446" w:rsidP="00EA7D2F">
      <w:pPr>
        <w:numPr>
          <w:ilvl w:val="0"/>
          <w:numId w:val="5"/>
        </w:numPr>
        <w:spacing w:after="0" w:line="240" w:lineRule="auto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чувствительность к помехам;</w:t>
      </w:r>
    </w:p>
    <w:p w14:paraId="0DB24C88" w14:textId="77777777" w:rsidR="00882446" w:rsidRPr="00882446" w:rsidRDefault="00882446" w:rsidP="00EA7D2F">
      <w:pPr>
        <w:numPr>
          <w:ilvl w:val="0"/>
          <w:numId w:val="5"/>
        </w:numPr>
        <w:spacing w:after="0" w:line="240" w:lineRule="auto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максимальные рабочие частоты до 50 МГц;</w:t>
      </w:r>
    </w:p>
    <w:p w14:paraId="0C2EB036" w14:textId="77777777" w:rsidR="00882446" w:rsidRPr="00882446" w:rsidRDefault="00882446" w:rsidP="00EA7D2F">
      <w:pPr>
        <w:numPr>
          <w:ilvl w:val="0"/>
          <w:numId w:val="5"/>
        </w:numPr>
        <w:spacing w:after="0" w:line="240" w:lineRule="auto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коэффициент объединения по входам равен 1;</w:t>
      </w:r>
    </w:p>
    <w:p w14:paraId="762AC0EF" w14:textId="77777777" w:rsidR="00882446" w:rsidRPr="00882446" w:rsidRDefault="00882446" w:rsidP="00EA7D2F">
      <w:pPr>
        <w:numPr>
          <w:ilvl w:val="0"/>
          <w:numId w:val="5"/>
        </w:numPr>
        <w:spacing w:after="0" w:line="240" w:lineRule="auto"/>
        <w:ind w:left="142" w:firstLine="284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882446">
        <w:rPr>
          <w:rFonts w:eastAsia="Times New Roman" w:cs="Times New Roman"/>
          <w:color w:val="000000"/>
          <w:szCs w:val="28"/>
          <w:lang w:eastAsia="ru-RU"/>
        </w:rPr>
        <w:t>коэффициент разветвления по выходам — до 5;</w:t>
      </w:r>
    </w:p>
    <w:p w14:paraId="3EC866B4" w14:textId="61388F4D" w:rsidR="00882446" w:rsidRPr="00EA7D2F" w:rsidRDefault="00882446" w:rsidP="00EA7D2F">
      <w:pPr>
        <w:spacing w:after="0"/>
        <w:ind w:left="142" w:firstLine="284"/>
        <w:jc w:val="both"/>
        <w:rPr>
          <w:szCs w:val="28"/>
        </w:rPr>
      </w:pPr>
      <w:r w:rsidRPr="00EA7D2F">
        <w:rPr>
          <w:rFonts w:eastAsia="Times New Roman" w:cs="Times New Roman"/>
          <w:color w:val="000000"/>
          <w:szCs w:val="28"/>
          <w:lang w:eastAsia="ru-RU"/>
        </w:rPr>
        <w:t>несовместимость с логическими микросхемами иного по</w:t>
      </w:r>
      <w:r w:rsidRPr="00EA7D2F">
        <w:rPr>
          <w:rFonts w:eastAsia="Times New Roman" w:cs="Times New Roman"/>
          <w:color w:val="000000"/>
          <w:szCs w:val="28"/>
          <w:lang w:eastAsia="ru-RU"/>
        </w:rPr>
        <w:softHyphen/>
        <w:t>строения.</w:t>
      </w:r>
    </w:p>
    <w:p w14:paraId="03ECD405" w14:textId="3E2D6DF4" w:rsidR="00882446" w:rsidRDefault="00882446" w:rsidP="00EA7D2F">
      <w:pPr>
        <w:spacing w:after="0"/>
        <w:jc w:val="both"/>
        <w:rPr>
          <w:szCs w:val="28"/>
        </w:rPr>
      </w:pPr>
    </w:p>
    <w:p w14:paraId="6FDFEFFF" w14:textId="379A003A" w:rsidR="00EA7D2F" w:rsidRDefault="00EA7D2F" w:rsidP="00EA7D2F">
      <w:pPr>
        <w:spacing w:after="0"/>
        <w:jc w:val="both"/>
        <w:rPr>
          <w:b/>
          <w:bCs/>
          <w:szCs w:val="28"/>
        </w:rPr>
      </w:pPr>
      <w:r w:rsidRPr="00EA7D2F">
        <w:rPr>
          <w:b/>
          <w:bCs/>
          <w:szCs w:val="28"/>
        </w:rPr>
        <w:t>Транзисторно-транзисторная логика с диодами Шоттки</w:t>
      </w:r>
    </w:p>
    <w:p w14:paraId="2A0790C1" w14:textId="0AC822F3" w:rsidR="00EA7D2F" w:rsidRDefault="00EA7D2F" w:rsidP="00EA7D2F">
      <w:pPr>
        <w:spacing w:after="0"/>
        <w:ind w:firstLine="426"/>
        <w:jc w:val="both"/>
        <w:rPr>
          <w:szCs w:val="28"/>
        </w:rPr>
      </w:pPr>
      <w:r w:rsidRPr="00EA7D2F">
        <w:rPr>
          <w:b/>
          <w:bCs/>
          <w:szCs w:val="28"/>
        </w:rPr>
        <w:t xml:space="preserve">Транзисторно-транзисторная логика с диодами Шоттки </w:t>
      </w:r>
      <w:r w:rsidRPr="00EA7D2F">
        <w:rPr>
          <w:szCs w:val="28"/>
        </w:rPr>
        <w:t>является развитием элементов ТТЛ, а, говоря точнее, элементов ДТЛ. За счет использования в ней диодов и транзи</w:t>
      </w:r>
      <w:r w:rsidRPr="00EA7D2F">
        <w:rPr>
          <w:szCs w:val="28"/>
        </w:rPr>
        <w:softHyphen/>
        <w:t>сторов Шоттки удалось существенно повысить быстродействие микросхем (в 3...5 раз) при одновременном снижении потре</w:t>
      </w:r>
      <w:r w:rsidRPr="00EA7D2F">
        <w:rPr>
          <w:szCs w:val="28"/>
        </w:rPr>
        <w:softHyphen/>
        <w:t>бляемой мощности (до 4 раз). Недостатком микросхем ТТЛШ в сравнении с ТТЛ является меньшая помехоустойчивость из-за меньшего размаха выходного напряжения.</w:t>
      </w:r>
    </w:p>
    <w:p w14:paraId="3AF16911" w14:textId="0E57A505" w:rsidR="00EA7D2F" w:rsidRPr="00882446" w:rsidRDefault="00EA7D2F" w:rsidP="00EA7D2F">
      <w:pPr>
        <w:spacing w:after="0"/>
        <w:ind w:firstLine="426"/>
        <w:jc w:val="both"/>
        <w:rPr>
          <w:szCs w:val="28"/>
        </w:rPr>
      </w:pPr>
      <w:r w:rsidRPr="00EA7D2F">
        <w:rPr>
          <w:b/>
          <w:bCs/>
          <w:szCs w:val="28"/>
        </w:rPr>
        <w:t xml:space="preserve">Транзистор Шоттки </w:t>
      </w:r>
      <w:r w:rsidRPr="00EA7D2F">
        <w:rPr>
          <w:szCs w:val="28"/>
        </w:rPr>
        <w:t>представляет собой обычный бипо</w:t>
      </w:r>
      <w:r w:rsidRPr="00EA7D2F">
        <w:rPr>
          <w:szCs w:val="28"/>
        </w:rPr>
        <w:softHyphen/>
        <w:t>лярный транзистор между базой и коллектором которого включен диод Шоттки</w:t>
      </w:r>
      <w:r>
        <w:rPr>
          <w:szCs w:val="28"/>
        </w:rPr>
        <w:t xml:space="preserve"> (</w:t>
      </w:r>
      <w:r w:rsidRPr="00EA7D2F">
        <w:rPr>
          <w:szCs w:val="28"/>
        </w:rPr>
        <w:t>полупроводниковый диод с малым падением напряжения при прямом включении</w:t>
      </w:r>
      <w:r>
        <w:rPr>
          <w:szCs w:val="28"/>
        </w:rPr>
        <w:t>).</w:t>
      </w:r>
    </w:p>
    <w:p w14:paraId="3B27F0A7" w14:textId="79EE9BF4" w:rsidR="00882446" w:rsidRDefault="00EA7D2F" w:rsidP="007E675F">
      <w:pPr>
        <w:pStyle w:val="a3"/>
        <w:ind w:left="0"/>
      </w:pPr>
      <w:r w:rsidRPr="00EA7D2F">
        <w:rPr>
          <w:noProof/>
          <w:lang w:eastAsia="ru-RU"/>
        </w:rPr>
        <w:drawing>
          <wp:inline distT="0" distB="0" distL="0" distR="0" wp14:anchorId="0FF4CB5E" wp14:editId="200C4658">
            <wp:extent cx="1320800" cy="396240"/>
            <wp:effectExtent l="0" t="0" r="0" b="381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328171" cy="398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диод Шоттки</w:t>
      </w:r>
    </w:p>
    <w:p w14:paraId="51E1E9F5" w14:textId="3C314B12" w:rsidR="00EA7D2F" w:rsidRDefault="00EA7D2F" w:rsidP="00EA7D2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DCDAB4A" wp14:editId="19E53E20">
            <wp:extent cx="4184015" cy="3153107"/>
            <wp:effectExtent l="0" t="0" r="6985" b="952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200714" cy="3165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9C7C8" w14:textId="3EBE8021" w:rsidR="00EA7D2F" w:rsidRDefault="00EA7D2F" w:rsidP="00EA7D2F">
      <w:pPr>
        <w:pStyle w:val="a3"/>
        <w:ind w:left="0"/>
        <w:jc w:val="center"/>
      </w:pPr>
      <w:r>
        <w:t>Рис. 24 Э</w:t>
      </w:r>
      <w:r w:rsidRPr="00EA7D2F">
        <w:t>лектрическая схема элемента 2И-НЕ ТТЛШ (LS-TTL)</w:t>
      </w:r>
    </w:p>
    <w:p w14:paraId="2D46374D" w14:textId="1CD21BA3" w:rsidR="00EA7D2F" w:rsidRDefault="00EA7D2F" w:rsidP="00EA7D2F">
      <w:pPr>
        <w:pStyle w:val="a3"/>
        <w:ind w:left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8ED611E" wp14:editId="3D310679">
            <wp:extent cx="5940425" cy="2663825"/>
            <wp:effectExtent l="0" t="0" r="3175" b="317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EBAB5" w14:textId="77777777" w:rsidR="00EA7D2F" w:rsidRDefault="00EA7D2F" w:rsidP="00EA7D2F">
      <w:pPr>
        <w:pStyle w:val="a3"/>
        <w:jc w:val="center"/>
      </w:pPr>
      <w:r w:rsidRPr="00EA7D2F">
        <w:t>Рис. 25 Электрическая схема элемента 2ИЛИ-НЕ ТТЛШ (</w:t>
      </w:r>
      <w:r w:rsidRPr="00EA7D2F">
        <w:rPr>
          <w:lang w:val="en-US"/>
        </w:rPr>
        <w:t>LS</w:t>
      </w:r>
      <w:r w:rsidRPr="00EA7D2F">
        <w:t>-</w:t>
      </w:r>
      <w:r w:rsidRPr="00EA7D2F">
        <w:rPr>
          <w:lang w:val="en-US"/>
        </w:rPr>
        <w:t>TTL</w:t>
      </w:r>
      <w:r w:rsidRPr="00EA7D2F">
        <w:t xml:space="preserve">), </w:t>
      </w:r>
    </w:p>
    <w:p w14:paraId="5ECF3A3D" w14:textId="0BBD78F0" w:rsidR="00EA7D2F" w:rsidRDefault="00EA7D2F" w:rsidP="00EA7D2F">
      <w:pPr>
        <w:pStyle w:val="a3"/>
        <w:jc w:val="center"/>
      </w:pPr>
      <w:r w:rsidRPr="00EA7D2F">
        <w:t>его условные графические обозначения и таблица истинности</w:t>
      </w:r>
    </w:p>
    <w:p w14:paraId="7ED55817" w14:textId="110F1529" w:rsidR="00EA7D2F" w:rsidRDefault="00EA7D2F" w:rsidP="00EA7D2F">
      <w:pPr>
        <w:ind w:firstLine="426"/>
        <w:jc w:val="both"/>
      </w:pPr>
      <w:r>
        <w:t>Значимым преимуществом ТТЛ и ТТЛШ-микросхем остается их высокий выходной ток.</w:t>
      </w:r>
    </w:p>
    <w:p w14:paraId="0AAB928D" w14:textId="16734612" w:rsidR="00427BF4" w:rsidRDefault="00427BF4" w:rsidP="00EA7D2F">
      <w:pPr>
        <w:ind w:firstLine="426"/>
        <w:jc w:val="both"/>
      </w:pPr>
      <w:r w:rsidRPr="00427BF4">
        <w:t>Для ТТЛ-микросхем напряжение источника питания тра</w:t>
      </w:r>
      <w:r w:rsidRPr="00427BF4">
        <w:softHyphen/>
        <w:t>диционно неизменно: +5 В ±5 %. Предельное не поврежда</w:t>
      </w:r>
      <w:r w:rsidRPr="00427BF4">
        <w:softHyphen/>
        <w:t>ющее микросхему напряжение питания — 7 В. Каждый вход ТТЛ-микросхемы потребляет ток 40 мкА, когда на его входе</w:t>
      </w:r>
      <w:r>
        <w:t xml:space="preserve"> </w:t>
      </w:r>
      <w:r w:rsidRPr="00427BF4">
        <w:t>поддерживается логическая 1, и отдает ток 1,6 мА при значении входного сигнала, равного логическому 0. Каждый выход логического элемента способен отдать ток величиной 0,4 мА и принимать ток величиной не менее 16 мА. Поэтому к входам и выходам можно подключить до 10 логических элементов ТТЛ (нагрузочная способность по выходу 10)</w:t>
      </w:r>
      <w:r>
        <w:t>.</w:t>
      </w:r>
    </w:p>
    <w:p w14:paraId="366DC287" w14:textId="77777777" w:rsidR="009251F8" w:rsidRDefault="009251F8" w:rsidP="00427BF4">
      <w:pPr>
        <w:spacing w:after="0"/>
        <w:ind w:firstLine="426"/>
        <w:jc w:val="both"/>
        <w:rPr>
          <w:b/>
          <w:bCs/>
        </w:rPr>
      </w:pPr>
    </w:p>
    <w:p w14:paraId="3092741A" w14:textId="207B54B7" w:rsidR="00427BF4" w:rsidRPr="00427BF4" w:rsidRDefault="00427BF4" w:rsidP="00427BF4">
      <w:pPr>
        <w:spacing w:after="0"/>
        <w:ind w:firstLine="426"/>
        <w:jc w:val="both"/>
      </w:pPr>
      <w:r w:rsidRPr="00427BF4">
        <w:rPr>
          <w:b/>
          <w:bCs/>
        </w:rPr>
        <w:t xml:space="preserve">КМОП-логика </w:t>
      </w:r>
      <w:r w:rsidRPr="00427BF4">
        <w:t xml:space="preserve">(комплементарная структура металл- оксид-полупроводник; англ. </w:t>
      </w:r>
      <w:r w:rsidRPr="00427BF4">
        <w:rPr>
          <w:lang w:val="en-US"/>
        </w:rPr>
        <w:t>CMOS</w:t>
      </w:r>
      <w:r w:rsidRPr="00427BF4">
        <w:t xml:space="preserve">, </w:t>
      </w:r>
      <w:r w:rsidRPr="00427BF4">
        <w:rPr>
          <w:lang w:val="en-US"/>
        </w:rPr>
        <w:t>complementary</w:t>
      </w:r>
      <w:r w:rsidRPr="00427BF4">
        <w:t xml:space="preserve"> </w:t>
      </w:r>
      <w:r w:rsidRPr="00427BF4">
        <w:rPr>
          <w:lang w:val="en-US"/>
        </w:rPr>
        <w:t>metal</w:t>
      </w:r>
      <w:r w:rsidRPr="00427BF4">
        <w:t xml:space="preserve">- </w:t>
      </w:r>
      <w:r w:rsidRPr="00427BF4">
        <w:rPr>
          <w:lang w:val="en-US"/>
        </w:rPr>
        <w:t>oxide</w:t>
      </w:r>
      <w:r w:rsidRPr="00427BF4">
        <w:t>-</w:t>
      </w:r>
      <w:r w:rsidRPr="00427BF4">
        <w:rPr>
          <w:lang w:val="en-US"/>
        </w:rPr>
        <w:t>semiconductor</w:t>
      </w:r>
      <w:r w:rsidRPr="00427BF4">
        <w:t>) — используют полевые транзисторы с изолированным затвором с каналами разной проводимости. Отличительной особенностью КМОП-логики является очень малое энергопотребление в статическом режиме (менее 1 мкА).</w:t>
      </w:r>
    </w:p>
    <w:p w14:paraId="13D82EAA" w14:textId="6DD08D60" w:rsidR="00427BF4" w:rsidRDefault="00427BF4" w:rsidP="00427BF4">
      <w:pPr>
        <w:spacing w:after="0"/>
        <w:ind w:firstLine="426"/>
        <w:jc w:val="both"/>
      </w:pPr>
      <w:r w:rsidRPr="00427BF4">
        <w:t>Потребление энергии происходит лишь во время переклю</w:t>
      </w:r>
      <w:r w:rsidRPr="00427BF4">
        <w:softHyphen/>
        <w:t xml:space="preserve">чения состояния элементов микросхемы, </w:t>
      </w:r>
      <w:r w:rsidRPr="00427BF4">
        <w:rPr>
          <w:b/>
          <w:bCs/>
        </w:rPr>
        <w:t xml:space="preserve">рис. </w:t>
      </w:r>
      <w:r>
        <w:rPr>
          <w:b/>
          <w:bCs/>
        </w:rPr>
        <w:t>26</w:t>
      </w:r>
      <w:r w:rsidRPr="00427BF4">
        <w:rPr>
          <w:b/>
          <w:bCs/>
        </w:rPr>
        <w:t xml:space="preserve">, </w:t>
      </w:r>
      <w:r w:rsidRPr="00427BF4">
        <w:t>особенно большой ток потребляется при работе микросхемы на предель</w:t>
      </w:r>
      <w:r w:rsidRPr="00427BF4">
        <w:softHyphen/>
        <w:t>ных частотах переключения (единицы мегагерц).</w:t>
      </w:r>
    </w:p>
    <w:p w14:paraId="7010991C" w14:textId="77777777" w:rsidR="00427BF4" w:rsidRPr="00427BF4" w:rsidRDefault="00427BF4" w:rsidP="00427BF4">
      <w:pPr>
        <w:spacing w:after="0"/>
        <w:ind w:firstLine="426"/>
        <w:jc w:val="both"/>
      </w:pPr>
      <w:r w:rsidRPr="00427BF4">
        <w:t>Напряжение питания КМОП-микросхем в зависимости от их серийных особенностей может лежать в пределах от 2 до 18 В.</w:t>
      </w:r>
    </w:p>
    <w:p w14:paraId="74CC7F3A" w14:textId="47CEB34B" w:rsidR="00427BF4" w:rsidRDefault="00427BF4" w:rsidP="00427BF4">
      <w:pPr>
        <w:spacing w:after="0"/>
        <w:ind w:firstLine="426"/>
        <w:jc w:val="both"/>
      </w:pPr>
      <w:r w:rsidRPr="00427BF4">
        <w:t>Ключевой элемент микросхем семейства КМОП на ком</w:t>
      </w:r>
      <w:r w:rsidRPr="00427BF4">
        <w:softHyphen/>
        <w:t>плементарной структуре металл-оксид-полупроводник</w:t>
      </w:r>
    </w:p>
    <w:p w14:paraId="627080EE" w14:textId="23F75FD7" w:rsidR="00427BF4" w:rsidRDefault="00427BF4" w:rsidP="009251F8">
      <w:pPr>
        <w:spacing w:after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94FBEDE" wp14:editId="05B054E6">
            <wp:extent cx="1327238" cy="1323833"/>
            <wp:effectExtent l="0" t="0" r="635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338848" cy="1335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48A9A" w14:textId="1982384D" w:rsidR="00427BF4" w:rsidRDefault="00427BF4" w:rsidP="009251F8">
      <w:pPr>
        <w:spacing w:after="0"/>
        <w:jc w:val="center"/>
      </w:pPr>
      <w:r>
        <w:t xml:space="preserve">Рис. 26 </w:t>
      </w:r>
      <w:r w:rsidRPr="00427BF4">
        <w:t>Ключевой элемент микросхем семейства КМОП</w:t>
      </w:r>
    </w:p>
    <w:p w14:paraId="2F2D76CD" w14:textId="77777777" w:rsidR="009251F8" w:rsidRDefault="009251F8" w:rsidP="009251F8">
      <w:pPr>
        <w:spacing w:after="0"/>
        <w:ind w:firstLine="426"/>
        <w:jc w:val="both"/>
      </w:pPr>
    </w:p>
    <w:p w14:paraId="02DCD5C3" w14:textId="19F6E149" w:rsidR="009251F8" w:rsidRPr="009251F8" w:rsidRDefault="009251F8" w:rsidP="009251F8">
      <w:pPr>
        <w:spacing w:after="0"/>
        <w:ind w:firstLine="426"/>
        <w:jc w:val="both"/>
      </w:pPr>
      <w:r w:rsidRPr="009251F8">
        <w:t xml:space="preserve">Рассмотрим элемент 2И-НЕ КМОП-микросхемы, </w:t>
      </w:r>
      <w:r w:rsidRPr="009251F8">
        <w:rPr>
          <w:b/>
          <w:bCs/>
        </w:rPr>
        <w:t xml:space="preserve">рис.27 </w:t>
      </w:r>
      <w:r w:rsidRPr="009251F8">
        <w:t xml:space="preserve">и </w:t>
      </w:r>
      <w:r w:rsidRPr="009251F8">
        <w:rPr>
          <w:b/>
          <w:bCs/>
        </w:rPr>
        <w:t xml:space="preserve">рис. 28. </w:t>
      </w:r>
      <w:r w:rsidRPr="009251F8">
        <w:t>В этом логическом элементе использованы ком</w:t>
      </w:r>
      <w:r w:rsidRPr="009251F8">
        <w:softHyphen/>
        <w:t xml:space="preserve">плементарные полевые транзисторы. Транзисторы с каналом </w:t>
      </w:r>
      <w:r w:rsidRPr="009251F8">
        <w:rPr>
          <w:lang w:val="en-US"/>
        </w:rPr>
        <w:t>p</w:t>
      </w:r>
      <w:r w:rsidRPr="009251F8">
        <w:t>-типа (</w:t>
      </w:r>
      <w:r w:rsidRPr="009251F8">
        <w:rPr>
          <w:lang w:val="en-US"/>
        </w:rPr>
        <w:t>VT</w:t>
      </w:r>
      <w:r w:rsidRPr="009251F8">
        <w:t xml:space="preserve">1, </w:t>
      </w:r>
      <w:r w:rsidRPr="009251F8">
        <w:rPr>
          <w:lang w:val="en-US"/>
        </w:rPr>
        <w:t>VT</w:t>
      </w:r>
      <w:r w:rsidRPr="009251F8">
        <w:t xml:space="preserve">2) соединены параллельно и подключены к положительному полюсу источника питания, транзисторы с каналом </w:t>
      </w:r>
      <w:r w:rsidRPr="009251F8">
        <w:rPr>
          <w:lang w:val="en-US"/>
        </w:rPr>
        <w:t>n</w:t>
      </w:r>
      <w:r w:rsidRPr="009251F8">
        <w:t>-типа (</w:t>
      </w:r>
      <w:r w:rsidRPr="009251F8">
        <w:rPr>
          <w:lang w:val="en-US"/>
        </w:rPr>
        <w:t>VT</w:t>
      </w:r>
      <w:r w:rsidRPr="009251F8">
        <w:t xml:space="preserve">3, </w:t>
      </w:r>
      <w:r w:rsidRPr="009251F8">
        <w:rPr>
          <w:lang w:val="en-US"/>
        </w:rPr>
        <w:t>VT</w:t>
      </w:r>
      <w:r w:rsidRPr="009251F8">
        <w:t>4) соединены последовательно.</w:t>
      </w:r>
    </w:p>
    <w:p w14:paraId="6D015A33" w14:textId="032069F0" w:rsidR="009251F8" w:rsidRPr="009251F8" w:rsidRDefault="009251F8" w:rsidP="009251F8">
      <w:pPr>
        <w:spacing w:after="0"/>
        <w:ind w:firstLine="426"/>
        <w:jc w:val="both"/>
      </w:pPr>
      <w:r w:rsidRPr="009251F8">
        <w:t xml:space="preserve">При напряжении питания 9 В и входном напряжении 2 В и менее, </w:t>
      </w:r>
      <w:r w:rsidRPr="009251F8">
        <w:rPr>
          <w:b/>
          <w:bCs/>
        </w:rPr>
        <w:t xml:space="preserve">рис. </w:t>
      </w:r>
      <w:r w:rsidRPr="009251F8">
        <w:t xml:space="preserve">27, транзисторы </w:t>
      </w:r>
      <w:r w:rsidRPr="009251F8">
        <w:rPr>
          <w:lang w:val="en-US"/>
        </w:rPr>
        <w:t>VT</w:t>
      </w:r>
      <w:r w:rsidRPr="009251F8">
        <w:t xml:space="preserve">1 и </w:t>
      </w:r>
      <w:r w:rsidRPr="009251F8">
        <w:rPr>
          <w:lang w:val="en-US"/>
        </w:rPr>
        <w:t>VT</w:t>
      </w:r>
      <w:r w:rsidRPr="009251F8">
        <w:t>2 открыты, поскольку напряжение на участках затвор — исток составляет не менее 7 В.</w:t>
      </w:r>
    </w:p>
    <w:p w14:paraId="33053F04" w14:textId="77777777" w:rsidR="009251F8" w:rsidRDefault="009251F8" w:rsidP="009251F8">
      <w:pPr>
        <w:spacing w:after="0"/>
        <w:ind w:firstLine="426"/>
        <w:jc w:val="both"/>
      </w:pPr>
      <w:r w:rsidRPr="009251F8">
        <w:t xml:space="preserve">Напряжение на таких же участках транзисторов </w:t>
      </w:r>
      <w:r w:rsidRPr="009251F8">
        <w:rPr>
          <w:lang w:val="en-US"/>
        </w:rPr>
        <w:t>VT</w:t>
      </w:r>
      <w:r w:rsidRPr="009251F8">
        <w:t xml:space="preserve">3 и </w:t>
      </w:r>
      <w:r w:rsidRPr="009251F8">
        <w:rPr>
          <w:lang w:val="en-US"/>
        </w:rPr>
        <w:t>VT</w:t>
      </w:r>
      <w:r w:rsidRPr="009251F8">
        <w:t>4 недостаточно для их открывания, поэтому на выходе элемента будет напряжение, почти равное напряжению питания, т. е.</w:t>
      </w:r>
      <w:r>
        <w:t xml:space="preserve"> около 9 В (точка А). По мере увеличения входного напряжения транзисторы VT3 и VT4 начинают открываться, a VT1 и VT2 закрываться.</w:t>
      </w:r>
    </w:p>
    <w:p w14:paraId="6140018D" w14:textId="217CBDFE" w:rsidR="009251F8" w:rsidRDefault="009251F8" w:rsidP="009251F8">
      <w:pPr>
        <w:spacing w:after="0"/>
        <w:ind w:firstLine="426"/>
        <w:jc w:val="both"/>
      </w:pPr>
      <w:r>
        <w:t xml:space="preserve">На участке А-Б этот процесс происходит сравнительно плавно, а на участке Б-В он ускоряется и наиболее линеен. В точке В транзисторы VT1 и VT2 почти полностью закрыты, а транзисторы VT3 и VT4 открыты. Выходное напряжение при </w:t>
      </w:r>
      <w:r w:rsidRPr="009251F8">
        <w:t>дальнейшем увеличении напряжения на входах стремиться к нулю (точка Г).</w:t>
      </w:r>
    </w:p>
    <w:p w14:paraId="70466490" w14:textId="529C82B5" w:rsidR="009251F8" w:rsidRDefault="009251F8" w:rsidP="009251F8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7FD43F45" wp14:editId="547CFE25">
            <wp:extent cx="3009356" cy="2947916"/>
            <wp:effectExtent l="0" t="0" r="635" b="508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054919" cy="299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F3098" w14:textId="420C4972" w:rsidR="009251F8" w:rsidRDefault="009251F8" w:rsidP="009251F8">
      <w:pPr>
        <w:spacing w:after="0"/>
        <w:jc w:val="center"/>
      </w:pPr>
      <w:r w:rsidRPr="009251F8">
        <w:t>Рис. 27 Схема КМОП-элемента 2И-НЕ, его условные графические обозначения, его переходная характеристика и таблица истинности</w:t>
      </w:r>
    </w:p>
    <w:p w14:paraId="6C6A8290" w14:textId="0E3DC50E" w:rsidR="009251F8" w:rsidRDefault="009251F8" w:rsidP="009251F8">
      <w:pPr>
        <w:spacing w:after="0" w:line="240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4E9DDC9" wp14:editId="3DD42289">
            <wp:extent cx="5940425" cy="2726055"/>
            <wp:effectExtent l="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0F5F8" w14:textId="77777777" w:rsidR="009251F8" w:rsidRDefault="009251F8" w:rsidP="009251F8">
      <w:pPr>
        <w:spacing w:after="0" w:line="240" w:lineRule="auto"/>
        <w:jc w:val="center"/>
      </w:pPr>
      <w:r>
        <w:t xml:space="preserve">Рис. 28 </w:t>
      </w:r>
      <w:r w:rsidRPr="009251F8">
        <w:t>Эквивалентная схема КМОП-элемента,</w:t>
      </w:r>
    </w:p>
    <w:p w14:paraId="72BD510C" w14:textId="1009133F" w:rsidR="009251F8" w:rsidRPr="009251F8" w:rsidRDefault="009251F8" w:rsidP="009251F8">
      <w:pPr>
        <w:spacing w:after="0" w:line="240" w:lineRule="auto"/>
        <w:jc w:val="center"/>
      </w:pPr>
      <w:r w:rsidRPr="009251F8">
        <w:t>реализующего операцию 2И-НЕ</w:t>
      </w:r>
    </w:p>
    <w:p w14:paraId="437B0139" w14:textId="4C37E2EA" w:rsidR="00EA7D2F" w:rsidRDefault="00EA7D2F" w:rsidP="009251F8">
      <w:pPr>
        <w:pStyle w:val="a3"/>
        <w:ind w:left="0"/>
      </w:pPr>
    </w:p>
    <w:p w14:paraId="17091BED" w14:textId="4016844B" w:rsidR="009251F8" w:rsidRDefault="009251F8" w:rsidP="009251F8">
      <w:pPr>
        <w:pStyle w:val="a3"/>
        <w:ind w:left="0"/>
      </w:pPr>
      <w:r>
        <w:t>Транзистор с плавающим затвором.</w:t>
      </w:r>
    </w:p>
    <w:p w14:paraId="077B911B" w14:textId="77777777" w:rsidR="00EA7D2F" w:rsidRPr="00EA7D2F" w:rsidRDefault="00EA7D2F" w:rsidP="007E675F">
      <w:pPr>
        <w:pStyle w:val="a3"/>
        <w:ind w:left="0"/>
      </w:pPr>
    </w:p>
    <w:p w14:paraId="14BCA7C4" w14:textId="2FD4718A" w:rsidR="00882446" w:rsidRDefault="00882446" w:rsidP="007E675F">
      <w:pPr>
        <w:pStyle w:val="a3"/>
        <w:ind w:left="0"/>
      </w:pPr>
    </w:p>
    <w:p w14:paraId="6096CD1B" w14:textId="1E3A61F0" w:rsidR="00157D5D" w:rsidRDefault="00157D5D">
      <w:r>
        <w:br w:type="page"/>
      </w:r>
    </w:p>
    <w:p w14:paraId="2AFA3961" w14:textId="374EB1C3" w:rsidR="007E675F" w:rsidRDefault="002E3C70" w:rsidP="002E3C70">
      <w:pPr>
        <w:pStyle w:val="1"/>
      </w:pPr>
      <w:bookmarkStart w:id="18" w:name="_Toc146536894"/>
      <w:r>
        <w:lastRenderedPageBreak/>
        <w:t>5.</w:t>
      </w:r>
      <w:r w:rsidR="00B21CC5">
        <w:t xml:space="preserve"> </w:t>
      </w:r>
      <w:r w:rsidR="000C331F">
        <w:t>Триггеры</w:t>
      </w:r>
      <w:bookmarkEnd w:id="18"/>
    </w:p>
    <w:p w14:paraId="3561DCE4" w14:textId="22594088" w:rsidR="007E675F" w:rsidRDefault="007E675F" w:rsidP="007E675F"/>
    <w:p w14:paraId="108F6FDC" w14:textId="77777777" w:rsidR="002E3C70" w:rsidRPr="002E3C70" w:rsidRDefault="002E3C70" w:rsidP="002E3C70">
      <w:pPr>
        <w:spacing w:after="0" w:line="276" w:lineRule="auto"/>
        <w:ind w:firstLine="426"/>
        <w:jc w:val="both"/>
      </w:pPr>
      <w:r w:rsidRPr="002E3C70">
        <w:rPr>
          <w:b/>
          <w:bCs/>
        </w:rPr>
        <w:t xml:space="preserve">Простейший триггер </w:t>
      </w:r>
      <w:r w:rsidRPr="002E3C70">
        <w:t>состоит из двух логических эле</w:t>
      </w:r>
      <w:r w:rsidRPr="002E3C70">
        <w:softHyphen/>
        <w:t>ментов, охваченных положительными обратными связями, и имеет два устойчивых состояния (логический ноль или логи</w:t>
      </w:r>
      <w:r w:rsidRPr="002E3C70">
        <w:softHyphen/>
        <w:t>ческая единица).</w:t>
      </w:r>
    </w:p>
    <w:p w14:paraId="550D5C86" w14:textId="2F8FDB16" w:rsidR="007E675F" w:rsidRDefault="002E3C70" w:rsidP="002E3C70">
      <w:pPr>
        <w:spacing w:after="0" w:line="276" w:lineRule="auto"/>
        <w:ind w:firstLine="426"/>
        <w:jc w:val="both"/>
        <w:rPr>
          <w:b/>
          <w:bCs/>
        </w:rPr>
      </w:pPr>
      <w:r w:rsidRPr="002E3C70">
        <w:t xml:space="preserve">Триггеры с числом состояний больше двух называют </w:t>
      </w:r>
      <w:r w:rsidRPr="002E3C70">
        <w:rPr>
          <w:b/>
          <w:bCs/>
        </w:rPr>
        <w:t>мно</w:t>
      </w:r>
      <w:r w:rsidRPr="002E3C70">
        <w:rPr>
          <w:b/>
          <w:bCs/>
        </w:rPr>
        <w:softHyphen/>
        <w:t xml:space="preserve">гостабильными. </w:t>
      </w:r>
      <w:r w:rsidRPr="002E3C70">
        <w:t xml:space="preserve">Если устойчивых состояний два, триггеры называют </w:t>
      </w:r>
      <w:r w:rsidRPr="002E3C70">
        <w:rPr>
          <w:b/>
          <w:bCs/>
        </w:rPr>
        <w:t xml:space="preserve">бистабильными. </w:t>
      </w:r>
      <w:r w:rsidRPr="002E3C70">
        <w:t xml:space="preserve">Бистабильные триггеры имеют два выхода — прямой О и инверсный -О. Триггер с двумя выходами называется </w:t>
      </w:r>
      <w:r w:rsidRPr="002E3C70">
        <w:rPr>
          <w:b/>
          <w:bCs/>
        </w:rPr>
        <w:t xml:space="preserve">парафазным. </w:t>
      </w:r>
      <w:r w:rsidRPr="002E3C70">
        <w:t xml:space="preserve">Триггеры, имеющий один выход, называются </w:t>
      </w:r>
      <w:r w:rsidRPr="002E3C70">
        <w:rPr>
          <w:b/>
          <w:bCs/>
        </w:rPr>
        <w:t>однофазными.</w:t>
      </w:r>
    </w:p>
    <w:p w14:paraId="0EE5DDA3" w14:textId="70BA11E6" w:rsidR="002E3C70" w:rsidRPr="002E3C70" w:rsidRDefault="002E3C70" w:rsidP="002E3C70">
      <w:pPr>
        <w:spacing w:after="0" w:line="276" w:lineRule="auto"/>
        <w:ind w:firstLine="426"/>
        <w:jc w:val="both"/>
      </w:pPr>
      <w:r w:rsidRPr="002E3C70">
        <w:t>Если на вход триггера не приходят управляющие сигналы, при включенном питании он способен без ограничения по вре</w:t>
      </w:r>
      <w:r w:rsidRPr="002E3C70">
        <w:softHyphen/>
        <w:t>мени сохранять устойчивое состояние. При отключении пита</w:t>
      </w:r>
      <w:r w:rsidRPr="002E3C70">
        <w:softHyphen/>
        <w:t>ния и его последующем включении без принятия специальных мер триггер может иметь на выходе как логический ноль, так и логическую единицу.</w:t>
      </w:r>
    </w:p>
    <w:p w14:paraId="23747947" w14:textId="77777777" w:rsidR="002E3C70" w:rsidRPr="002E3C70" w:rsidRDefault="002E3C70" w:rsidP="002E3C70">
      <w:pPr>
        <w:spacing w:after="0" w:line="276" w:lineRule="auto"/>
        <w:ind w:firstLine="426"/>
        <w:jc w:val="both"/>
      </w:pPr>
      <w:r w:rsidRPr="002E3C70">
        <w:t>Исходя из функционального назначения, триггеры подраз</w:t>
      </w:r>
      <w:r w:rsidRPr="002E3C70">
        <w:softHyphen/>
        <w:t>деляют на:</w:t>
      </w:r>
    </w:p>
    <w:p w14:paraId="465D6213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lang w:val="en-US"/>
        </w:rPr>
      </w:pPr>
      <w:r w:rsidRPr="002E3C70">
        <w:rPr>
          <w:lang w:val="en-US"/>
        </w:rPr>
        <w:t>RS</w:t>
      </w:r>
      <w:r w:rsidRPr="002E3C70">
        <w:t>-триггеры;</w:t>
      </w:r>
    </w:p>
    <w:p w14:paraId="07883F1C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lang w:val="en-US"/>
        </w:rPr>
      </w:pPr>
      <w:r w:rsidRPr="002E3C70">
        <w:rPr>
          <w:lang w:val="en-US"/>
        </w:rPr>
        <w:t>D</w:t>
      </w:r>
      <w:r w:rsidRPr="002E3C70">
        <w:t>-триггеры;</w:t>
      </w:r>
    </w:p>
    <w:p w14:paraId="10E9BE3C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</w:pPr>
      <w:r w:rsidRPr="002E3C70">
        <w:t>Т-триггеры;</w:t>
      </w:r>
    </w:p>
    <w:p w14:paraId="7233CBF3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lang w:val="en-US"/>
        </w:rPr>
      </w:pPr>
      <w:r w:rsidRPr="002E3C70">
        <w:rPr>
          <w:lang w:val="en-US"/>
        </w:rPr>
        <w:t>JK</w:t>
      </w:r>
      <w:r w:rsidRPr="002E3C70">
        <w:t>-триггеры.</w:t>
      </w:r>
    </w:p>
    <w:p w14:paraId="7E30C083" w14:textId="77777777" w:rsidR="002E3C70" w:rsidRPr="002E3C70" w:rsidRDefault="002E3C70" w:rsidP="002E3C70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E3C70">
        <w:rPr>
          <w:rFonts w:eastAsia="Times New Roman" w:cs="Times New Roman"/>
          <w:color w:val="000000"/>
          <w:szCs w:val="28"/>
          <w:lang w:eastAsia="ru-RU"/>
        </w:rPr>
        <w:t>Обозначения входов триггеров разного назначения:</w:t>
      </w:r>
    </w:p>
    <w:p w14:paraId="2F56508F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</w:rPr>
      </w:pPr>
      <w:r w:rsidRPr="002E3C70">
        <w:rPr>
          <w:rFonts w:eastAsia="Times New Roman" w:cs="Times New Roman"/>
          <w:color w:val="000000"/>
          <w:szCs w:val="28"/>
          <w:lang w:val="en-US"/>
        </w:rPr>
        <w:t>S</w:t>
      </w:r>
      <w:r w:rsidRPr="002E3C70">
        <w:rPr>
          <w:rFonts w:eastAsia="Times New Roman" w:cs="Times New Roman"/>
          <w:color w:val="000000"/>
          <w:szCs w:val="28"/>
        </w:rPr>
        <w:t xml:space="preserve"> (</w:t>
      </w:r>
      <w:r w:rsidRPr="002E3C70">
        <w:rPr>
          <w:rFonts w:eastAsia="Times New Roman" w:cs="Times New Roman"/>
          <w:color w:val="000000"/>
          <w:szCs w:val="28"/>
          <w:lang w:val="en-US"/>
        </w:rPr>
        <w:t>Set</w:t>
      </w:r>
      <w:r w:rsidRPr="002E3C70">
        <w:rPr>
          <w:rFonts w:eastAsia="Times New Roman" w:cs="Times New Roman"/>
          <w:color w:val="000000"/>
          <w:szCs w:val="28"/>
        </w:rPr>
        <w:t xml:space="preserve">), </w:t>
      </w:r>
      <w:r w:rsidRPr="002E3C70">
        <w:rPr>
          <w:rFonts w:eastAsia="Times New Roman" w:cs="Times New Roman"/>
          <w:color w:val="000000"/>
          <w:szCs w:val="28"/>
          <w:lang w:eastAsia="ru-RU"/>
        </w:rPr>
        <w:t xml:space="preserve">а также </w:t>
      </w:r>
      <w:r w:rsidRPr="002E3C70">
        <w:rPr>
          <w:rFonts w:eastAsia="Times New Roman" w:cs="Times New Roman"/>
          <w:color w:val="000000"/>
          <w:szCs w:val="28"/>
          <w:lang w:val="en-US"/>
        </w:rPr>
        <w:t>J</w:t>
      </w:r>
      <w:r w:rsidRPr="002E3C70">
        <w:rPr>
          <w:rFonts w:eastAsia="Times New Roman" w:cs="Times New Roman"/>
          <w:color w:val="000000"/>
          <w:szCs w:val="28"/>
        </w:rPr>
        <w:t xml:space="preserve"> (</w:t>
      </w:r>
      <w:r w:rsidRPr="002E3C70">
        <w:rPr>
          <w:rFonts w:eastAsia="Times New Roman" w:cs="Times New Roman"/>
          <w:color w:val="000000"/>
          <w:szCs w:val="28"/>
          <w:lang w:val="en-US"/>
        </w:rPr>
        <w:t>Jump</w:t>
      </w:r>
      <w:r w:rsidRPr="002E3C70">
        <w:rPr>
          <w:rFonts w:eastAsia="Times New Roman" w:cs="Times New Roman"/>
          <w:color w:val="000000"/>
          <w:szCs w:val="28"/>
        </w:rPr>
        <w:t xml:space="preserve">) </w:t>
      </w:r>
      <w:r w:rsidRPr="002E3C70">
        <w:rPr>
          <w:rFonts w:eastAsia="Times New Roman" w:cs="Times New Roman"/>
          <w:color w:val="000000"/>
          <w:szCs w:val="28"/>
          <w:lang w:eastAsia="ru-RU"/>
        </w:rPr>
        <w:t>— раздельный вход, устанавливаю</w:t>
      </w:r>
      <w:r w:rsidRPr="002E3C70">
        <w:rPr>
          <w:rFonts w:eastAsia="Times New Roman" w:cs="Times New Roman"/>
          <w:color w:val="000000"/>
          <w:szCs w:val="28"/>
          <w:lang w:eastAsia="ru-RU"/>
        </w:rPr>
        <w:softHyphen/>
        <w:t>щий триггер в единичное состояние (на О-выходе логиче</w:t>
      </w:r>
      <w:r w:rsidRPr="002E3C70">
        <w:rPr>
          <w:rFonts w:eastAsia="Times New Roman" w:cs="Times New Roman"/>
          <w:color w:val="000000"/>
          <w:szCs w:val="28"/>
          <w:lang w:eastAsia="ru-RU"/>
        </w:rPr>
        <w:softHyphen/>
        <w:t>ская единица);</w:t>
      </w:r>
    </w:p>
    <w:p w14:paraId="1D5D583E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</w:rPr>
      </w:pPr>
      <w:r w:rsidRPr="002E3C70">
        <w:rPr>
          <w:rFonts w:eastAsia="Times New Roman" w:cs="Times New Roman"/>
          <w:color w:val="000000"/>
          <w:szCs w:val="28"/>
          <w:lang w:val="en-US"/>
        </w:rPr>
        <w:t>R</w:t>
      </w:r>
      <w:r w:rsidRPr="002E3C70">
        <w:rPr>
          <w:rFonts w:eastAsia="Times New Roman" w:cs="Times New Roman"/>
          <w:color w:val="000000"/>
          <w:szCs w:val="28"/>
        </w:rPr>
        <w:t xml:space="preserve"> (</w:t>
      </w:r>
      <w:r w:rsidRPr="002E3C70">
        <w:rPr>
          <w:rFonts w:eastAsia="Times New Roman" w:cs="Times New Roman"/>
          <w:color w:val="000000"/>
          <w:szCs w:val="28"/>
          <w:lang w:val="en-US"/>
        </w:rPr>
        <w:t>Reset</w:t>
      </w:r>
      <w:r w:rsidRPr="002E3C70">
        <w:rPr>
          <w:rFonts w:eastAsia="Times New Roman" w:cs="Times New Roman"/>
          <w:color w:val="000000"/>
          <w:szCs w:val="28"/>
        </w:rPr>
        <w:t xml:space="preserve">), </w:t>
      </w:r>
      <w:r w:rsidRPr="002E3C70">
        <w:rPr>
          <w:rFonts w:eastAsia="Times New Roman" w:cs="Times New Roman"/>
          <w:color w:val="000000"/>
          <w:szCs w:val="28"/>
          <w:lang w:eastAsia="ru-RU"/>
        </w:rPr>
        <w:t xml:space="preserve">а также К </w:t>
      </w:r>
      <w:r w:rsidRPr="002E3C70">
        <w:rPr>
          <w:rFonts w:eastAsia="Times New Roman" w:cs="Times New Roman"/>
          <w:color w:val="000000"/>
          <w:szCs w:val="28"/>
        </w:rPr>
        <w:t>(</w:t>
      </w:r>
      <w:r w:rsidRPr="002E3C70">
        <w:rPr>
          <w:rFonts w:eastAsia="Times New Roman" w:cs="Times New Roman"/>
          <w:color w:val="000000"/>
          <w:szCs w:val="28"/>
          <w:lang w:val="en-US"/>
        </w:rPr>
        <w:t>Kill</w:t>
      </w:r>
      <w:r w:rsidRPr="002E3C70">
        <w:rPr>
          <w:rFonts w:eastAsia="Times New Roman" w:cs="Times New Roman"/>
          <w:color w:val="000000"/>
          <w:szCs w:val="28"/>
        </w:rPr>
        <w:t xml:space="preserve">) </w:t>
      </w:r>
      <w:r w:rsidRPr="002E3C70">
        <w:rPr>
          <w:rFonts w:eastAsia="Times New Roman" w:cs="Times New Roman"/>
          <w:color w:val="000000"/>
          <w:szCs w:val="28"/>
          <w:lang w:eastAsia="ru-RU"/>
        </w:rPr>
        <w:t>— раздельный вход, устанавлива</w:t>
      </w:r>
      <w:r w:rsidRPr="002E3C70">
        <w:rPr>
          <w:rFonts w:eastAsia="Times New Roman" w:cs="Times New Roman"/>
          <w:color w:val="000000"/>
          <w:szCs w:val="28"/>
          <w:lang w:eastAsia="ru-RU"/>
        </w:rPr>
        <w:softHyphen/>
        <w:t>ющий триггер в нулевое состояние (на О-выходе логиче</w:t>
      </w:r>
      <w:r w:rsidRPr="002E3C70">
        <w:rPr>
          <w:rFonts w:eastAsia="Times New Roman" w:cs="Times New Roman"/>
          <w:color w:val="000000"/>
          <w:szCs w:val="28"/>
          <w:lang w:eastAsia="ru-RU"/>
        </w:rPr>
        <w:softHyphen/>
        <w:t>ский ноль);</w:t>
      </w:r>
    </w:p>
    <w:p w14:paraId="210EF148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2E3C70">
        <w:rPr>
          <w:rFonts w:eastAsia="Times New Roman" w:cs="Times New Roman"/>
          <w:color w:val="000000"/>
          <w:szCs w:val="28"/>
          <w:lang w:eastAsia="ru-RU"/>
        </w:rPr>
        <w:t xml:space="preserve">С </w:t>
      </w:r>
      <w:r w:rsidRPr="002E3C70">
        <w:rPr>
          <w:rFonts w:eastAsia="Times New Roman" w:cs="Times New Roman"/>
          <w:color w:val="000000"/>
          <w:szCs w:val="28"/>
        </w:rPr>
        <w:t>(</w:t>
      </w:r>
      <w:r w:rsidRPr="002E3C70">
        <w:rPr>
          <w:rFonts w:eastAsia="Times New Roman" w:cs="Times New Roman"/>
          <w:color w:val="000000"/>
          <w:szCs w:val="28"/>
          <w:lang w:val="en-US"/>
        </w:rPr>
        <w:t>Clock</w:t>
      </w:r>
      <w:r w:rsidRPr="002E3C70">
        <w:rPr>
          <w:rFonts w:eastAsia="Times New Roman" w:cs="Times New Roman"/>
          <w:color w:val="000000"/>
          <w:szCs w:val="28"/>
        </w:rPr>
        <w:t xml:space="preserve">, </w:t>
      </w:r>
      <w:r w:rsidRPr="002E3C70">
        <w:rPr>
          <w:rFonts w:eastAsia="Times New Roman" w:cs="Times New Roman"/>
          <w:color w:val="000000"/>
          <w:szCs w:val="28"/>
          <w:lang w:val="en-US"/>
        </w:rPr>
        <w:t>CLK</w:t>
      </w:r>
      <w:r w:rsidRPr="002E3C70">
        <w:rPr>
          <w:rFonts w:eastAsia="Times New Roman" w:cs="Times New Roman"/>
          <w:color w:val="000000"/>
          <w:szCs w:val="28"/>
        </w:rPr>
        <w:t xml:space="preserve">) </w:t>
      </w:r>
      <w:r w:rsidRPr="002E3C70">
        <w:rPr>
          <w:rFonts w:eastAsia="Times New Roman" w:cs="Times New Roman"/>
          <w:color w:val="000000"/>
          <w:szCs w:val="28"/>
          <w:lang w:eastAsia="ru-RU"/>
        </w:rPr>
        <w:t>— вход синхронизации;</w:t>
      </w:r>
    </w:p>
    <w:p w14:paraId="554B17D2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</w:rPr>
      </w:pPr>
      <w:r w:rsidRPr="002E3C70">
        <w:rPr>
          <w:rFonts w:eastAsia="Times New Roman" w:cs="Times New Roman"/>
          <w:color w:val="000000"/>
          <w:szCs w:val="28"/>
          <w:lang w:val="en-US"/>
        </w:rPr>
        <w:t>D</w:t>
      </w:r>
      <w:r w:rsidRPr="002E3C70">
        <w:rPr>
          <w:rFonts w:eastAsia="Times New Roman" w:cs="Times New Roman"/>
          <w:color w:val="000000"/>
          <w:szCs w:val="28"/>
        </w:rPr>
        <w:t xml:space="preserve"> (</w:t>
      </w:r>
      <w:r w:rsidRPr="002E3C70">
        <w:rPr>
          <w:rFonts w:eastAsia="Times New Roman" w:cs="Times New Roman"/>
          <w:color w:val="000000"/>
          <w:szCs w:val="28"/>
          <w:lang w:val="en-US"/>
        </w:rPr>
        <w:t>Data</w:t>
      </w:r>
      <w:r w:rsidRPr="002E3C70">
        <w:rPr>
          <w:rFonts w:eastAsia="Times New Roman" w:cs="Times New Roman"/>
          <w:color w:val="000000"/>
          <w:szCs w:val="28"/>
        </w:rPr>
        <w:t xml:space="preserve">) </w:t>
      </w:r>
      <w:r w:rsidRPr="002E3C70">
        <w:rPr>
          <w:rFonts w:eastAsia="Times New Roman" w:cs="Times New Roman"/>
          <w:color w:val="000000"/>
          <w:szCs w:val="28"/>
          <w:lang w:eastAsia="ru-RU"/>
        </w:rPr>
        <w:t>— информационный вход (на него подается ин</w:t>
      </w:r>
      <w:r w:rsidRPr="002E3C70">
        <w:rPr>
          <w:rFonts w:eastAsia="Times New Roman" w:cs="Times New Roman"/>
          <w:color w:val="000000"/>
          <w:szCs w:val="28"/>
          <w:lang w:eastAsia="ru-RU"/>
        </w:rPr>
        <w:softHyphen/>
        <w:t>формация для занесения в триггер);</w:t>
      </w:r>
    </w:p>
    <w:p w14:paraId="3CDDA3C3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2E3C70">
        <w:rPr>
          <w:rFonts w:eastAsia="Times New Roman" w:cs="Times New Roman"/>
          <w:color w:val="000000"/>
          <w:szCs w:val="28"/>
          <w:lang w:eastAsia="ru-RU"/>
        </w:rPr>
        <w:t xml:space="preserve">Т </w:t>
      </w:r>
      <w:r w:rsidRPr="002E3C70">
        <w:rPr>
          <w:rFonts w:eastAsia="Times New Roman" w:cs="Times New Roman"/>
          <w:color w:val="000000"/>
          <w:szCs w:val="28"/>
          <w:lang w:val="en-US"/>
        </w:rPr>
        <w:t xml:space="preserve">(Toggle) </w:t>
      </w:r>
      <w:r w:rsidRPr="002E3C70">
        <w:rPr>
          <w:rFonts w:eastAsia="Times New Roman" w:cs="Times New Roman"/>
          <w:color w:val="000000"/>
          <w:szCs w:val="28"/>
          <w:lang w:eastAsia="ru-RU"/>
        </w:rPr>
        <w:t>— счетный вход.</w:t>
      </w:r>
    </w:p>
    <w:p w14:paraId="1DE04CD4" w14:textId="77777777" w:rsidR="002E3C70" w:rsidRPr="002E3C70" w:rsidRDefault="002E3C70" w:rsidP="002E3C70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2E3C70">
        <w:rPr>
          <w:rFonts w:eastAsia="Times New Roman" w:cs="Times New Roman"/>
          <w:color w:val="000000"/>
          <w:szCs w:val="28"/>
          <w:lang w:eastAsia="ru-RU"/>
        </w:rPr>
        <w:t>По способу записи информация триггеры подразделяют на:</w:t>
      </w:r>
    </w:p>
    <w:p w14:paraId="40F02474" w14:textId="77777777" w:rsidR="002E3C70" w:rsidRPr="002E3C70" w:rsidRDefault="002E3C70" w:rsidP="002E3C70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2E3C70">
        <w:rPr>
          <w:rFonts w:eastAsia="Times New Roman" w:cs="Times New Roman"/>
          <w:color w:val="000000"/>
          <w:szCs w:val="28"/>
          <w:lang w:eastAsia="ru-RU"/>
        </w:rPr>
        <w:t>асинхронные — информация записывается непрерывно и зависит от информационных сигналов, которые подаются на вход триггера;</w:t>
      </w:r>
    </w:p>
    <w:p w14:paraId="3CD4B834" w14:textId="57B33BE6" w:rsidR="002E3C70" w:rsidRPr="002E3C70" w:rsidRDefault="002E3C70" w:rsidP="00C45696">
      <w:pPr>
        <w:spacing w:after="0" w:line="276" w:lineRule="auto"/>
        <w:ind w:firstLine="426"/>
        <w:jc w:val="both"/>
        <w:rPr>
          <w:sz w:val="32"/>
          <w:szCs w:val="24"/>
        </w:rPr>
      </w:pPr>
      <w:r w:rsidRPr="002E3C70">
        <w:rPr>
          <w:rFonts w:eastAsia="Times New Roman" w:cs="Times New Roman"/>
          <w:color w:val="000000"/>
          <w:szCs w:val="28"/>
          <w:lang w:eastAsia="ru-RU"/>
        </w:rPr>
        <w:t>синхронные — информация записывается только при нали</w:t>
      </w:r>
      <w:r w:rsidRPr="002E3C70">
        <w:rPr>
          <w:rFonts w:eastAsia="Times New Roman" w:cs="Times New Roman"/>
          <w:color w:val="000000"/>
          <w:szCs w:val="28"/>
          <w:lang w:eastAsia="ru-RU"/>
        </w:rPr>
        <w:softHyphen/>
        <w:t>чии дополнительного сигнала — синхронизирующего фак</w:t>
      </w:r>
      <w:r w:rsidRPr="002E3C70">
        <w:rPr>
          <w:rFonts w:eastAsia="Times New Roman" w:cs="Times New Roman"/>
          <w:color w:val="000000"/>
          <w:szCs w:val="28"/>
          <w:lang w:eastAsia="ru-RU"/>
        </w:rPr>
        <w:softHyphen/>
        <w:t>тически — разрешающего работу триггера. Подразделяются на триггеры со статическим и динамическим управлением.</w:t>
      </w:r>
    </w:p>
    <w:p w14:paraId="1563A6BB" w14:textId="4557F06A" w:rsidR="002E3C70" w:rsidRPr="002E3C70" w:rsidRDefault="002E3C70" w:rsidP="00C45696">
      <w:pPr>
        <w:spacing w:after="0" w:line="276" w:lineRule="auto"/>
        <w:ind w:firstLine="426"/>
        <w:jc w:val="both"/>
      </w:pPr>
      <w:r w:rsidRPr="002E3C70">
        <w:rPr>
          <w:b/>
          <w:bCs/>
          <w:lang w:val="en-US"/>
        </w:rPr>
        <w:t>RS</w:t>
      </w:r>
      <w:r w:rsidRPr="002E3C70">
        <w:rPr>
          <w:b/>
          <w:bCs/>
        </w:rPr>
        <w:t xml:space="preserve">-триггер — </w:t>
      </w:r>
      <w:r w:rsidRPr="002E3C70">
        <w:t>асинхронный, самый простой из всех тригге</w:t>
      </w:r>
      <w:r w:rsidRPr="002E3C70">
        <w:softHyphen/>
        <w:t xml:space="preserve">ров, рис. </w:t>
      </w:r>
      <w:r w:rsidR="00C45696" w:rsidRPr="00C45696">
        <w:t>29</w:t>
      </w:r>
      <w:r w:rsidRPr="002E3C70">
        <w:t>, имеет два инверсных входа:</w:t>
      </w:r>
    </w:p>
    <w:p w14:paraId="2B002409" w14:textId="77777777" w:rsidR="002E3C70" w:rsidRPr="002E3C70" w:rsidRDefault="002E3C70" w:rsidP="00C45696">
      <w:pPr>
        <w:numPr>
          <w:ilvl w:val="0"/>
          <w:numId w:val="5"/>
        </w:numPr>
        <w:spacing w:after="0" w:line="276" w:lineRule="auto"/>
        <w:ind w:firstLine="426"/>
        <w:jc w:val="both"/>
        <w:rPr>
          <w:lang w:val="en-US"/>
        </w:rPr>
      </w:pPr>
      <w:r w:rsidRPr="002E3C70">
        <w:rPr>
          <w:lang w:val="en-US"/>
        </w:rPr>
        <w:lastRenderedPageBreak/>
        <w:t xml:space="preserve">-R —Reset </w:t>
      </w:r>
      <w:r w:rsidRPr="002E3C70">
        <w:t>(сброс);</w:t>
      </w:r>
    </w:p>
    <w:p w14:paraId="3F73276A" w14:textId="77777777" w:rsidR="002E3C70" w:rsidRPr="002E3C70" w:rsidRDefault="002E3C70" w:rsidP="00C45696">
      <w:pPr>
        <w:numPr>
          <w:ilvl w:val="0"/>
          <w:numId w:val="5"/>
        </w:numPr>
        <w:spacing w:after="0" w:line="276" w:lineRule="auto"/>
        <w:ind w:firstLine="426"/>
        <w:jc w:val="both"/>
      </w:pPr>
      <w:r w:rsidRPr="002E3C70">
        <w:t>-</w:t>
      </w:r>
      <w:r w:rsidRPr="002E3C70">
        <w:rPr>
          <w:lang w:val="en-US"/>
        </w:rPr>
        <w:t>S</w:t>
      </w:r>
      <w:r w:rsidRPr="002E3C70">
        <w:t xml:space="preserve"> — </w:t>
      </w:r>
      <w:r w:rsidRPr="002E3C70">
        <w:rPr>
          <w:lang w:val="en-US"/>
        </w:rPr>
        <w:t>Set</w:t>
      </w:r>
      <w:r w:rsidRPr="002E3C70">
        <w:t xml:space="preserve"> (установка), а также два выхода:</w:t>
      </w:r>
    </w:p>
    <w:p w14:paraId="3FBBE58D" w14:textId="77777777" w:rsidR="002E3C70" w:rsidRPr="002E3C70" w:rsidRDefault="002E3C70" w:rsidP="00C45696">
      <w:pPr>
        <w:numPr>
          <w:ilvl w:val="0"/>
          <w:numId w:val="5"/>
        </w:numPr>
        <w:spacing w:after="0" w:line="276" w:lineRule="auto"/>
        <w:ind w:firstLine="426"/>
        <w:jc w:val="both"/>
      </w:pPr>
      <w:r w:rsidRPr="002E3C70">
        <w:t xml:space="preserve">О — </w:t>
      </w:r>
      <w:r w:rsidRPr="002E3C70">
        <w:rPr>
          <w:lang w:val="en-US"/>
        </w:rPr>
        <w:t xml:space="preserve">Quit, </w:t>
      </w:r>
      <w:r w:rsidRPr="002E3C70">
        <w:t>прямой;</w:t>
      </w:r>
    </w:p>
    <w:p w14:paraId="2662161C" w14:textId="77777777" w:rsidR="002E3C70" w:rsidRPr="002E3C70" w:rsidRDefault="002E3C70" w:rsidP="00C45696">
      <w:pPr>
        <w:numPr>
          <w:ilvl w:val="0"/>
          <w:numId w:val="5"/>
        </w:numPr>
        <w:spacing w:after="0" w:line="276" w:lineRule="auto"/>
        <w:ind w:firstLine="426"/>
        <w:jc w:val="both"/>
        <w:rPr>
          <w:lang w:val="en-US"/>
        </w:rPr>
      </w:pPr>
      <w:r w:rsidRPr="002E3C70">
        <w:rPr>
          <w:lang w:val="en-US"/>
        </w:rPr>
        <w:t>-Q —</w:t>
      </w:r>
      <w:r w:rsidRPr="002E3C70">
        <w:t>инверсный.</w:t>
      </w:r>
    </w:p>
    <w:p w14:paraId="1BF6F961" w14:textId="59070132" w:rsidR="002E3C70" w:rsidRPr="002E3C70" w:rsidRDefault="002E3C70" w:rsidP="00C45696">
      <w:pPr>
        <w:spacing w:after="0" w:line="276" w:lineRule="auto"/>
        <w:ind w:firstLine="426"/>
        <w:jc w:val="both"/>
      </w:pPr>
      <w:r w:rsidRPr="002E3C70">
        <w:t xml:space="preserve">Простейший </w:t>
      </w:r>
      <w:r w:rsidRPr="002E3C70">
        <w:rPr>
          <w:lang w:val="en-US"/>
        </w:rPr>
        <w:t>RS</w:t>
      </w:r>
      <w:r w:rsidRPr="002E3C70">
        <w:t xml:space="preserve">-триггер может быть собран на логических элементах 2ИЛИ-НЕ или 2И-НЕ, рис. </w:t>
      </w:r>
      <w:r w:rsidR="00C45696" w:rsidRPr="00C45696">
        <w:t>30</w:t>
      </w:r>
      <w:r w:rsidRPr="002E3C70">
        <w:t>.</w:t>
      </w:r>
    </w:p>
    <w:p w14:paraId="13CF60BE" w14:textId="77777777" w:rsidR="00C45696" w:rsidRPr="00C45696" w:rsidRDefault="002E3C70" w:rsidP="00C45696">
      <w:pPr>
        <w:spacing w:after="0" w:line="276" w:lineRule="auto"/>
        <w:ind w:firstLine="426"/>
        <w:jc w:val="both"/>
      </w:pPr>
      <w:r w:rsidRPr="00C45696">
        <w:t>Принцип работы триггера легко усвоить, собрав неслож</w:t>
      </w:r>
      <w:r w:rsidRPr="00C45696">
        <w:softHyphen/>
        <w:t xml:space="preserve">ную схему, рис. </w:t>
      </w:r>
      <w:r w:rsidR="00C45696" w:rsidRPr="00C45696">
        <w:t>31.</w:t>
      </w:r>
      <w:r w:rsidRPr="00C45696">
        <w:t xml:space="preserve"> При включении устройства в силу нео</w:t>
      </w:r>
      <w:r w:rsidRPr="00C45696">
        <w:softHyphen/>
        <w:t>пределенности начального состояния триггера загорится один</w:t>
      </w:r>
      <w:r w:rsidR="00C45696" w:rsidRPr="00C45696">
        <w:t xml:space="preserve"> из светодиодов, например, светодиод HL2, подключенный к инверсному выходу -Q. Если кратковременно нажать на кнопку SB 1 (Set), установив тем самым на мгновение на входе -S уровень логического нуля, то триггер переключится, светодиод HL1 погаснет, а светодиод HL2 засветится.</w:t>
      </w:r>
    </w:p>
    <w:p w14:paraId="15BF20A8" w14:textId="77777777" w:rsidR="00C45696" w:rsidRPr="00C45696" w:rsidRDefault="00C45696" w:rsidP="00C45696">
      <w:pPr>
        <w:spacing w:after="0" w:line="276" w:lineRule="auto"/>
        <w:ind w:firstLine="426"/>
        <w:jc w:val="both"/>
      </w:pPr>
      <w:r w:rsidRPr="00C45696">
        <w:t>Вернуть триггер в исходное состояние можно нажатием кнопки SB2 (Reset).</w:t>
      </w:r>
    </w:p>
    <w:p w14:paraId="23A33D2B" w14:textId="288D21F7" w:rsidR="007E675F" w:rsidRDefault="00C45696" w:rsidP="00C45696">
      <w:pPr>
        <w:spacing w:after="0" w:line="276" w:lineRule="auto"/>
        <w:ind w:firstLine="426"/>
        <w:jc w:val="both"/>
      </w:pPr>
      <w:r w:rsidRPr="00C45696">
        <w:t xml:space="preserve">Одновременное нажатие </w:t>
      </w:r>
      <w:r>
        <w:t xml:space="preserve">кнопок SB1 (Set) и SB2 (Reset) введет триггер в состояние неопределенности, уровень сигналов на его выходах предсказать будет невозможно. </w:t>
      </w:r>
    </w:p>
    <w:p w14:paraId="7C5C79A2" w14:textId="1AB9E586" w:rsidR="00C45696" w:rsidRDefault="00C45696" w:rsidP="00157D5D">
      <w:pPr>
        <w:spacing w:after="0" w:line="276" w:lineRule="auto"/>
        <w:jc w:val="center"/>
      </w:pPr>
      <w:r>
        <w:rPr>
          <w:noProof/>
          <w:lang w:eastAsia="ru-RU"/>
        </w:rPr>
        <w:drawing>
          <wp:inline distT="0" distB="0" distL="0" distR="0" wp14:anchorId="3F5E69F1" wp14:editId="73F8614E">
            <wp:extent cx="3654425" cy="1602791"/>
            <wp:effectExtent l="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656607" cy="1603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706A4" w14:textId="06E4F4BC" w:rsidR="00C45696" w:rsidRDefault="00C45696" w:rsidP="00C45696">
      <w:pPr>
        <w:spacing w:after="0" w:line="276" w:lineRule="auto"/>
      </w:pPr>
      <w:r w:rsidRPr="00C45696">
        <w:t xml:space="preserve">Рис. </w:t>
      </w:r>
      <w:r>
        <w:t>29</w:t>
      </w:r>
      <w:r w:rsidRPr="00C45696">
        <w:t>. Схема RS-триггера на элементах И-НЕ и диаграмма его работы</w:t>
      </w:r>
    </w:p>
    <w:p w14:paraId="10A2668F" w14:textId="4720C176" w:rsidR="002E3C70" w:rsidRDefault="00C45696" w:rsidP="00B87725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25CA26D9" wp14:editId="26B6FB4F">
            <wp:extent cx="5123656" cy="2259229"/>
            <wp:effectExtent l="0" t="0" r="1270" b="825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136908" cy="226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6A6F0" w14:textId="5B633DA9" w:rsidR="00C45696" w:rsidRPr="00C45696" w:rsidRDefault="00C45696" w:rsidP="00B87725">
      <w:pPr>
        <w:spacing w:after="0"/>
        <w:jc w:val="center"/>
      </w:pPr>
      <w:r w:rsidRPr="00C45696">
        <w:t xml:space="preserve">Рис. 30. </w:t>
      </w:r>
      <w:r w:rsidRPr="00C45696">
        <w:rPr>
          <w:lang w:val="en-US"/>
        </w:rPr>
        <w:t>RS</w:t>
      </w:r>
      <w:r w:rsidRPr="00C45696">
        <w:t>-триггеры на основе элементов:</w:t>
      </w:r>
    </w:p>
    <w:p w14:paraId="5D8A15F2" w14:textId="77777777" w:rsidR="00B87725" w:rsidRDefault="00C45696" w:rsidP="00C45696">
      <w:pPr>
        <w:spacing w:after="0"/>
        <w:jc w:val="center"/>
      </w:pPr>
      <w:r w:rsidRPr="00C45696">
        <w:t xml:space="preserve">а - 2ИЛИ-НЕ (с прямыми входами, активный уровень - 1); </w:t>
      </w:r>
    </w:p>
    <w:p w14:paraId="20CEFD3C" w14:textId="54D3D473" w:rsidR="00C45696" w:rsidRPr="00C45696" w:rsidRDefault="00C45696" w:rsidP="00C45696">
      <w:pPr>
        <w:spacing w:after="0"/>
        <w:jc w:val="center"/>
      </w:pPr>
      <w:r w:rsidRPr="00C45696">
        <w:t>б - 2И-НЕ (с инверсными входами, активный уровень - 0)</w:t>
      </w:r>
    </w:p>
    <w:p w14:paraId="4EAA9778" w14:textId="77777777" w:rsidR="00C45696" w:rsidRDefault="00C45696" w:rsidP="00C45696">
      <w:pPr>
        <w:jc w:val="center"/>
      </w:pPr>
    </w:p>
    <w:p w14:paraId="4EB638B7" w14:textId="1D2ADBF4" w:rsidR="007E675F" w:rsidRDefault="00C45696" w:rsidP="00C45696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B2F7FAB" wp14:editId="7D54115B">
            <wp:extent cx="5189516" cy="2718741"/>
            <wp:effectExtent l="0" t="0" r="0" b="571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196721" cy="272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4D7EA" w14:textId="32D48D02" w:rsidR="00C45696" w:rsidRDefault="00C45696" w:rsidP="00C45696">
      <w:pPr>
        <w:jc w:val="center"/>
      </w:pPr>
      <w:r w:rsidRPr="00C45696">
        <w:t>Рис. 3</w:t>
      </w:r>
      <w:r>
        <w:t>1</w:t>
      </w:r>
      <w:r w:rsidRPr="00C45696">
        <w:t>. Схема для изучения принципа работы RS-триггера</w:t>
      </w:r>
    </w:p>
    <w:p w14:paraId="1F32650A" w14:textId="1ABE5531" w:rsidR="00157D5D" w:rsidRDefault="00157D5D" w:rsidP="00157D5D">
      <w:pPr>
        <w:spacing w:after="0"/>
        <w:jc w:val="center"/>
      </w:pPr>
      <w:r>
        <w:t xml:space="preserve">Таблица истинности </w:t>
      </w:r>
      <w:r w:rsidRPr="00C45696">
        <w:t>RS-триггера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53"/>
        <w:gridCol w:w="1753"/>
        <w:gridCol w:w="1760"/>
        <w:gridCol w:w="1872"/>
      </w:tblGrid>
      <w:tr w:rsidR="00157D5D" w:rsidRPr="00157D5D" w14:paraId="301D49C8" w14:textId="77777777" w:rsidTr="00157D5D">
        <w:trPr>
          <w:trHeight w:val="299"/>
          <w:jc w:val="center"/>
        </w:trPr>
        <w:tc>
          <w:tcPr>
            <w:tcW w:w="350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26D3A09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Входы</w:t>
            </w:r>
          </w:p>
        </w:tc>
        <w:tc>
          <w:tcPr>
            <w:tcW w:w="363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43585E0F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Выходы</w:t>
            </w:r>
          </w:p>
        </w:tc>
      </w:tr>
      <w:tr w:rsidR="00157D5D" w:rsidRPr="00157D5D" w14:paraId="3768E54E" w14:textId="77777777" w:rsidTr="00157D5D">
        <w:trPr>
          <w:trHeight w:val="281"/>
          <w:jc w:val="center"/>
        </w:trPr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EA43972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rPr>
                <w:lang w:val="en-US"/>
              </w:rPr>
              <w:t>-R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D3CC8AB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rPr>
                <w:lang w:val="en-US"/>
              </w:rPr>
              <w:t>-S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FEB2483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rPr>
                <w:lang w:val="en-US"/>
              </w:rPr>
              <w:t>Q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4AE467A4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rPr>
                <w:lang w:val="en-US"/>
              </w:rPr>
              <w:t>-Q</w:t>
            </w:r>
          </w:p>
        </w:tc>
      </w:tr>
      <w:tr w:rsidR="00157D5D" w:rsidRPr="00157D5D" w14:paraId="10C9D80D" w14:textId="77777777" w:rsidTr="00157D5D">
        <w:trPr>
          <w:trHeight w:val="288"/>
          <w:jc w:val="center"/>
        </w:trPr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E31BC4C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0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5119D14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1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FC3F090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4AF0BE85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1</w:t>
            </w:r>
          </w:p>
        </w:tc>
      </w:tr>
      <w:tr w:rsidR="00157D5D" w:rsidRPr="00157D5D" w14:paraId="377FAFB0" w14:textId="77777777" w:rsidTr="00157D5D">
        <w:trPr>
          <w:trHeight w:val="281"/>
          <w:jc w:val="center"/>
        </w:trPr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A721522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1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75A18BD8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0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17EDD25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0AF6C211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0</w:t>
            </w:r>
          </w:p>
        </w:tc>
      </w:tr>
      <w:tr w:rsidR="00157D5D" w:rsidRPr="00157D5D" w14:paraId="121D2CF7" w14:textId="77777777" w:rsidTr="00157D5D">
        <w:trPr>
          <w:trHeight w:val="284"/>
          <w:jc w:val="center"/>
        </w:trPr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3883BE8A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1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3131988A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1</w:t>
            </w:r>
          </w:p>
        </w:tc>
        <w:tc>
          <w:tcPr>
            <w:tcW w:w="363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6B5A8E5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Изменений нет</w:t>
            </w:r>
          </w:p>
        </w:tc>
      </w:tr>
      <w:tr w:rsidR="00157D5D" w:rsidRPr="00157D5D" w14:paraId="35CF0B6B" w14:textId="77777777" w:rsidTr="00157D5D">
        <w:trPr>
          <w:trHeight w:val="295"/>
          <w:jc w:val="center"/>
        </w:trPr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0452B60F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0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741F0502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0</w:t>
            </w:r>
          </w:p>
        </w:tc>
        <w:tc>
          <w:tcPr>
            <w:tcW w:w="3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101A55" w14:textId="77777777" w:rsidR="00157D5D" w:rsidRPr="00157D5D" w:rsidRDefault="00157D5D" w:rsidP="00157D5D">
            <w:pPr>
              <w:spacing w:after="0"/>
              <w:jc w:val="center"/>
            </w:pPr>
            <w:r w:rsidRPr="00157D5D">
              <w:t>Состояние не определено</w:t>
            </w:r>
          </w:p>
        </w:tc>
      </w:tr>
    </w:tbl>
    <w:p w14:paraId="19C53230" w14:textId="77777777" w:rsidR="00157D5D" w:rsidRDefault="00157D5D" w:rsidP="00157D5D"/>
    <w:p w14:paraId="6DDDEDC3" w14:textId="2B05E862" w:rsidR="00C45696" w:rsidRDefault="00157D5D" w:rsidP="00157D5D">
      <w:pPr>
        <w:spacing w:after="0" w:line="276" w:lineRule="auto"/>
        <w:ind w:firstLine="426"/>
        <w:jc w:val="both"/>
      </w:pPr>
      <w:r>
        <w:t xml:space="preserve">Из-за низкой помехоустойчивости </w:t>
      </w:r>
      <w:r>
        <w:rPr>
          <w:lang w:val="en-US"/>
        </w:rPr>
        <w:t>RS</w:t>
      </w:r>
      <w:r>
        <w:t xml:space="preserve">-триггеры используют в основном для устранения влияния дребезжания контактов при переключении механических коммутаторов. </w:t>
      </w:r>
      <w:r>
        <w:rPr>
          <w:lang w:val="en-US"/>
        </w:rPr>
        <w:t>RS</w:t>
      </w:r>
      <w:r>
        <w:t xml:space="preserve">-триггер получают из простых логических элементов. </w:t>
      </w:r>
      <w:r w:rsidRPr="00157D5D">
        <w:t>Первый импульс, поступивший на вход -</w:t>
      </w:r>
      <w:r w:rsidRPr="00157D5D">
        <w:rPr>
          <w:lang w:val="en-US"/>
        </w:rPr>
        <w:t>R</w:t>
      </w:r>
      <w:r w:rsidRPr="00157D5D">
        <w:t xml:space="preserve"> триггера при нажа</w:t>
      </w:r>
      <w:r w:rsidRPr="00157D5D">
        <w:softHyphen/>
        <w:t xml:space="preserve">тии на кнопку </w:t>
      </w:r>
      <w:r w:rsidRPr="00157D5D">
        <w:rPr>
          <w:lang w:val="en-US"/>
        </w:rPr>
        <w:t>SB</w:t>
      </w:r>
      <w:r w:rsidRPr="00157D5D">
        <w:t>1, переключает его выход в состояние логиче</w:t>
      </w:r>
      <w:r w:rsidRPr="00157D5D">
        <w:softHyphen/>
        <w:t>ского нуля, а первый импульс на входе -</w:t>
      </w:r>
      <w:r w:rsidRPr="00157D5D">
        <w:rPr>
          <w:lang w:val="en-US"/>
        </w:rPr>
        <w:t>S</w:t>
      </w:r>
      <w:r w:rsidRPr="00157D5D">
        <w:t xml:space="preserve"> переключает выход триггера в состояние логической единицы. Все остальные сиг</w:t>
      </w:r>
      <w:r w:rsidRPr="00157D5D">
        <w:softHyphen/>
        <w:t>налы, обусловленные дребезгом контактов, не влияют на триггер.</w:t>
      </w:r>
    </w:p>
    <w:p w14:paraId="1CB0C30F" w14:textId="39FCFC01" w:rsidR="00B87725" w:rsidRDefault="00B87725" w:rsidP="00B87725">
      <w:pPr>
        <w:spacing w:after="0" w:line="276" w:lineRule="auto"/>
        <w:jc w:val="center"/>
      </w:pPr>
      <w:r>
        <w:rPr>
          <w:noProof/>
          <w:lang w:eastAsia="ru-RU"/>
        </w:rPr>
        <w:drawing>
          <wp:inline distT="0" distB="0" distL="0" distR="0" wp14:anchorId="7BF2F6E8" wp14:editId="5AEA28E7">
            <wp:extent cx="4052248" cy="1558524"/>
            <wp:effectExtent l="0" t="0" r="5715" b="381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062296" cy="1562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C88AE" w14:textId="2C99B556" w:rsidR="00B87725" w:rsidRDefault="00B87725" w:rsidP="00B87725">
      <w:pPr>
        <w:spacing w:after="0" w:line="276" w:lineRule="auto"/>
        <w:jc w:val="center"/>
      </w:pPr>
      <w:r w:rsidRPr="00B87725">
        <w:t>Рис. 3</w:t>
      </w:r>
      <w:r>
        <w:t>2</w:t>
      </w:r>
      <w:r w:rsidRPr="00B87725">
        <w:t>. Использование RS-триггера для устранения влияния дребезжания контактов</w:t>
      </w:r>
    </w:p>
    <w:p w14:paraId="1FCE7431" w14:textId="4E4C4E5F" w:rsidR="00B87725" w:rsidRDefault="00B87725" w:rsidP="00B87725">
      <w:pPr>
        <w:spacing w:after="0" w:line="276" w:lineRule="auto"/>
      </w:pPr>
    </w:p>
    <w:p w14:paraId="606772CB" w14:textId="360E71A2" w:rsidR="00B87725" w:rsidRDefault="00B87725" w:rsidP="00B87725">
      <w:pPr>
        <w:spacing w:after="0" w:line="276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2EE3E19" wp14:editId="460E84EE">
            <wp:extent cx="5249309" cy="1971226"/>
            <wp:effectExtent l="0" t="0" r="889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252348" cy="1972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CEA2F" w14:textId="2747FF72" w:rsidR="00B87725" w:rsidRPr="00B87725" w:rsidRDefault="00B87725" w:rsidP="00B87725">
      <w:pPr>
        <w:spacing w:after="0" w:line="276" w:lineRule="auto"/>
        <w:jc w:val="center"/>
      </w:pPr>
      <w:r w:rsidRPr="00B87725">
        <w:t>Рис. 3</w:t>
      </w:r>
      <w:r>
        <w:t>3</w:t>
      </w:r>
      <w:r w:rsidRPr="00B87725">
        <w:t xml:space="preserve">. Синхронизируемый </w:t>
      </w:r>
      <w:r w:rsidRPr="00B87725">
        <w:rPr>
          <w:lang w:val="en-US"/>
        </w:rPr>
        <w:t>RS</w:t>
      </w:r>
      <w:r w:rsidRPr="00B87725">
        <w:t xml:space="preserve">-триггер, состоящий из схемы управления и </w:t>
      </w:r>
      <w:r w:rsidRPr="00B87725">
        <w:rPr>
          <w:lang w:val="en-US"/>
        </w:rPr>
        <w:t>RS</w:t>
      </w:r>
      <w:r w:rsidRPr="00B87725">
        <w:t>-триггера, и его условное графическое обозначение</w:t>
      </w:r>
    </w:p>
    <w:p w14:paraId="47795089" w14:textId="77777777" w:rsidR="00B87725" w:rsidRPr="00B87725" w:rsidRDefault="00B87725" w:rsidP="00B87725">
      <w:pPr>
        <w:spacing w:after="0" w:line="276" w:lineRule="auto"/>
        <w:jc w:val="both"/>
      </w:pPr>
    </w:p>
    <w:p w14:paraId="1130E112" w14:textId="67BEBBDD" w:rsidR="00B87725" w:rsidRPr="00B87725" w:rsidRDefault="00B87725" w:rsidP="00B87725">
      <w:pPr>
        <w:spacing w:after="0" w:line="276" w:lineRule="auto"/>
        <w:ind w:firstLine="426"/>
        <w:jc w:val="both"/>
      </w:pPr>
      <w:r w:rsidRPr="00B87725">
        <w:t xml:space="preserve">Синхронный (синхронизируемый) </w:t>
      </w:r>
      <w:r w:rsidRPr="00B87725">
        <w:rPr>
          <w:lang w:val="en-US"/>
        </w:rPr>
        <w:t>RS</w:t>
      </w:r>
      <w:r w:rsidRPr="00B87725">
        <w:t>-триггер, позволя</w:t>
      </w:r>
      <w:r w:rsidRPr="00B87725">
        <w:softHyphen/>
        <w:t xml:space="preserve">ющий запомнить записанную информацию, получают путем подключения схемы управления к обычному </w:t>
      </w:r>
      <w:r w:rsidRPr="00B87725">
        <w:rPr>
          <w:lang w:val="en-US"/>
        </w:rPr>
        <w:t>RS</w:t>
      </w:r>
      <w:r w:rsidRPr="00B87725">
        <w:t>-триггеру, рис. 33.</w:t>
      </w:r>
    </w:p>
    <w:p w14:paraId="1B373AC5" w14:textId="1E60670F" w:rsidR="00B87725" w:rsidRDefault="00B87725" w:rsidP="00B87725">
      <w:pPr>
        <w:spacing w:after="0" w:line="276" w:lineRule="auto"/>
        <w:ind w:firstLine="426"/>
        <w:jc w:val="both"/>
      </w:pPr>
      <w:r w:rsidRPr="00B87725">
        <w:t xml:space="preserve">Если на входе синхронизации С присутствует логический ноль, </w:t>
      </w:r>
      <w:r w:rsidRPr="00B87725">
        <w:rPr>
          <w:lang w:val="en-US"/>
        </w:rPr>
        <w:t>RS</w:t>
      </w:r>
      <w:r w:rsidRPr="00B87725">
        <w:t>-триггер находится в режиме «Хранение» и не реаги</w:t>
      </w:r>
      <w:r w:rsidRPr="00B87725">
        <w:softHyphen/>
        <w:t>рует на входные сигналы. При подаче на вход синхронизации. С логической единицы триггер переходит в режим записи, рис. 34.</w:t>
      </w:r>
    </w:p>
    <w:p w14:paraId="19671126" w14:textId="5927FCC5" w:rsidR="00B87725" w:rsidRDefault="00B87725" w:rsidP="00B87725">
      <w:pPr>
        <w:spacing w:after="0" w:line="276" w:lineRule="auto"/>
        <w:jc w:val="center"/>
      </w:pPr>
      <w:r>
        <w:rPr>
          <w:noProof/>
          <w:lang w:eastAsia="ru-RU"/>
        </w:rPr>
        <w:drawing>
          <wp:inline distT="0" distB="0" distL="0" distR="0" wp14:anchorId="7FBB36C3" wp14:editId="37692E75">
            <wp:extent cx="2434856" cy="2160529"/>
            <wp:effectExtent l="0" t="0" r="381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2449248" cy="217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8E93B" w14:textId="3DE46CD6" w:rsidR="00B87725" w:rsidRDefault="00B87725" w:rsidP="00B87725">
      <w:pPr>
        <w:spacing w:after="0" w:line="276" w:lineRule="auto"/>
        <w:jc w:val="center"/>
      </w:pPr>
      <w:r w:rsidRPr="00B87725">
        <w:t xml:space="preserve">Рис. </w:t>
      </w:r>
      <w:r>
        <w:t>3</w:t>
      </w:r>
      <w:r w:rsidRPr="00B87725">
        <w:t>4. Временная диаграмма работы синхронизируемого RS-триггера</w:t>
      </w:r>
    </w:p>
    <w:p w14:paraId="770600A4" w14:textId="406BADC8" w:rsidR="00B87725" w:rsidRDefault="00B87725" w:rsidP="00B87725">
      <w:pPr>
        <w:spacing w:after="0" w:line="276" w:lineRule="auto"/>
      </w:pPr>
    </w:p>
    <w:p w14:paraId="77E7DDCB" w14:textId="77777777" w:rsidR="00B87725" w:rsidRP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r w:rsidRPr="00B87725">
        <w:rPr>
          <w:szCs w:val="28"/>
          <w:lang w:val="en-US"/>
        </w:rPr>
        <w:t>RS</w:t>
      </w:r>
      <w:r w:rsidRPr="00B87725">
        <w:rPr>
          <w:szCs w:val="28"/>
        </w:rPr>
        <w:t>-триггер с синхронизацией по фронту импульса пред</w:t>
      </w:r>
      <w:r w:rsidRPr="00B87725">
        <w:rPr>
          <w:szCs w:val="28"/>
        </w:rPr>
        <w:softHyphen/>
        <w:t xml:space="preserve">ставляет собой двухступенчатый </w:t>
      </w:r>
      <w:r w:rsidRPr="00B87725">
        <w:rPr>
          <w:szCs w:val="28"/>
          <w:lang w:val="en-US"/>
        </w:rPr>
        <w:t>RS</w:t>
      </w:r>
      <w:r w:rsidRPr="00B87725">
        <w:rPr>
          <w:szCs w:val="28"/>
        </w:rPr>
        <w:t>-триггер и применяется для построения других типов триггеров и регистров сдвига.</w:t>
      </w:r>
    </w:p>
    <w:p w14:paraId="6FF9D2D4" w14:textId="77777777" w:rsidR="00B87725" w:rsidRPr="00B87725" w:rsidRDefault="00B87725" w:rsidP="00B87725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B87725">
        <w:rPr>
          <w:rFonts w:eastAsia="Times New Roman" w:cs="Times New Roman"/>
          <w:color w:val="000000"/>
          <w:szCs w:val="28"/>
          <w:lang w:eastAsia="ru-RU"/>
        </w:rPr>
        <w:t>Изменение состояния в таком триггере происходит в момент изменения уровня сигнала по управляющему входу С, причем процессы приема и записи данных разделены во времени.</w:t>
      </w:r>
    </w:p>
    <w:p w14:paraId="5E1A0B78" w14:textId="5F5782C7" w:rsidR="00B87725" w:rsidRPr="00B87725" w:rsidRDefault="00B87725" w:rsidP="00B87725">
      <w:pPr>
        <w:spacing w:after="0" w:line="240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B87725">
        <w:rPr>
          <w:rFonts w:eastAsia="Times New Roman" w:cs="Times New Roman"/>
          <w:color w:val="000000"/>
          <w:szCs w:val="28"/>
          <w:lang w:eastAsia="ru-RU"/>
        </w:rPr>
        <w:t>Синхронизация возможна как по переднему, так и по заднему фронту импульса. Схема триггера с синхронизацией по заднему фронту импульса и его условное графическое обо</w:t>
      </w:r>
      <w:r w:rsidRPr="00B87725">
        <w:rPr>
          <w:rFonts w:eastAsia="Times New Roman" w:cs="Times New Roman"/>
          <w:color w:val="000000"/>
          <w:szCs w:val="28"/>
          <w:lang w:eastAsia="ru-RU"/>
        </w:rPr>
        <w:softHyphen/>
        <w:t>значение приведены на рис. 35.</w:t>
      </w:r>
    </w:p>
    <w:p w14:paraId="7DF69610" w14:textId="167725FB" w:rsidR="00B87725" w:rsidRDefault="00B87725" w:rsidP="00B87725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B87725">
        <w:rPr>
          <w:rFonts w:eastAsia="Times New Roman" w:cs="Times New Roman"/>
          <w:color w:val="000000"/>
          <w:szCs w:val="28"/>
          <w:lang w:eastAsia="ru-RU"/>
        </w:rPr>
        <w:lastRenderedPageBreak/>
        <w:t>При подаче высокого уровня сигнала на информационный вход С производится запись в первый триггер (прием данных), а по окончании этого сигнала — запись во второй триггер.</w:t>
      </w:r>
    </w:p>
    <w:p w14:paraId="73F8DECE" w14:textId="4066FD7D" w:rsid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r>
        <w:rPr>
          <w:noProof/>
          <w:lang w:eastAsia="ru-RU"/>
        </w:rPr>
        <w:drawing>
          <wp:inline distT="0" distB="0" distL="0" distR="0" wp14:anchorId="38E5F623" wp14:editId="720EE4A8">
            <wp:extent cx="5940425" cy="1809115"/>
            <wp:effectExtent l="0" t="0" r="3175" b="63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0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30953" w14:textId="090CCC1B" w:rsid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r w:rsidRPr="00B87725">
        <w:rPr>
          <w:szCs w:val="28"/>
        </w:rPr>
        <w:t>Рис. 3</w:t>
      </w:r>
      <w:r>
        <w:rPr>
          <w:szCs w:val="28"/>
        </w:rPr>
        <w:t>5</w:t>
      </w:r>
      <w:r w:rsidRPr="00B87725">
        <w:rPr>
          <w:szCs w:val="28"/>
        </w:rPr>
        <w:t xml:space="preserve">. </w:t>
      </w:r>
      <w:r w:rsidRPr="00B87725">
        <w:rPr>
          <w:szCs w:val="28"/>
          <w:lang w:val="en-US"/>
        </w:rPr>
        <w:t>RS</w:t>
      </w:r>
      <w:r w:rsidRPr="00B87725">
        <w:rPr>
          <w:szCs w:val="28"/>
        </w:rPr>
        <w:t>-триггер с синхронизацией по заднему фронту и его условное графическое обозначение</w:t>
      </w:r>
    </w:p>
    <w:p w14:paraId="4AFED225" w14:textId="77777777" w:rsidR="00B87725" w:rsidRP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</w:p>
    <w:p w14:paraId="64498FE3" w14:textId="77777777" w:rsidR="00B87725" w:rsidRP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bookmarkStart w:id="19" w:name="bookmark0"/>
      <w:r w:rsidRPr="00B87725">
        <w:rPr>
          <w:b/>
          <w:bCs/>
          <w:szCs w:val="28"/>
          <w:lang w:val="en-US"/>
        </w:rPr>
        <w:t>RS</w:t>
      </w:r>
      <w:r w:rsidRPr="00B87725">
        <w:rPr>
          <w:b/>
          <w:bCs/>
          <w:szCs w:val="28"/>
        </w:rPr>
        <w:t xml:space="preserve">-триггеры </w:t>
      </w:r>
      <w:r w:rsidRPr="00B87725">
        <w:rPr>
          <w:b/>
          <w:bCs/>
          <w:szCs w:val="28"/>
          <w:lang w:val="en-US"/>
        </w:rPr>
        <w:t>S</w:t>
      </w:r>
      <w:r w:rsidRPr="00B87725">
        <w:rPr>
          <w:b/>
          <w:bCs/>
          <w:szCs w:val="28"/>
        </w:rPr>
        <w:t xml:space="preserve">, </w:t>
      </w:r>
      <w:r w:rsidRPr="00B87725">
        <w:rPr>
          <w:b/>
          <w:bCs/>
          <w:szCs w:val="28"/>
          <w:lang w:val="en-US"/>
        </w:rPr>
        <w:t>R</w:t>
      </w:r>
      <w:r w:rsidRPr="00B87725">
        <w:rPr>
          <w:b/>
          <w:bCs/>
          <w:szCs w:val="28"/>
        </w:rPr>
        <w:t xml:space="preserve"> и Е-типов</w:t>
      </w:r>
      <w:bookmarkEnd w:id="19"/>
    </w:p>
    <w:p w14:paraId="7521F664" w14:textId="68371EFA" w:rsidR="00B87725" w:rsidRP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r w:rsidRPr="00B87725">
        <w:rPr>
          <w:szCs w:val="28"/>
        </w:rPr>
        <w:t xml:space="preserve">В отличие от обычных </w:t>
      </w:r>
      <w:r w:rsidRPr="00B87725">
        <w:rPr>
          <w:szCs w:val="28"/>
          <w:lang w:val="en-US"/>
        </w:rPr>
        <w:t>RS</w:t>
      </w:r>
      <w:r w:rsidRPr="00B87725">
        <w:rPr>
          <w:szCs w:val="28"/>
        </w:rPr>
        <w:t xml:space="preserve">-триггеров у триггеров </w:t>
      </w:r>
      <w:r w:rsidRPr="00B87725">
        <w:rPr>
          <w:szCs w:val="28"/>
          <w:lang w:val="en-US"/>
        </w:rPr>
        <w:t>S</w:t>
      </w:r>
      <w:r w:rsidRPr="00B87725">
        <w:rPr>
          <w:szCs w:val="28"/>
        </w:rPr>
        <w:t xml:space="preserve">-, </w:t>
      </w:r>
      <w:r w:rsidRPr="00B87725">
        <w:rPr>
          <w:szCs w:val="28"/>
          <w:lang w:val="en-US"/>
        </w:rPr>
        <w:t>R</w:t>
      </w:r>
      <w:r w:rsidRPr="00B87725">
        <w:rPr>
          <w:szCs w:val="28"/>
        </w:rPr>
        <w:t xml:space="preserve">- и Е-типов комбинация сигналов </w:t>
      </w:r>
      <w:r w:rsidRPr="00B87725">
        <w:rPr>
          <w:szCs w:val="28"/>
          <w:lang w:val="en-US"/>
        </w:rPr>
        <w:t>S</w:t>
      </w:r>
      <w:r w:rsidRPr="00B87725">
        <w:rPr>
          <w:szCs w:val="28"/>
        </w:rPr>
        <w:t xml:space="preserve"> = </w:t>
      </w:r>
      <w:r w:rsidRPr="00B87725">
        <w:rPr>
          <w:szCs w:val="28"/>
          <w:lang w:val="en-US"/>
        </w:rPr>
        <w:t>R</w:t>
      </w:r>
      <w:r w:rsidRPr="00B87725">
        <w:rPr>
          <w:szCs w:val="28"/>
        </w:rPr>
        <w:t xml:space="preserve"> = 1 не является запрещен</w:t>
      </w:r>
      <w:r w:rsidRPr="00B87725">
        <w:rPr>
          <w:szCs w:val="28"/>
        </w:rPr>
        <w:softHyphen/>
        <w:t xml:space="preserve">ной. При разнополярных сигналах алгоритм работы триггеров </w:t>
      </w:r>
      <w:r w:rsidRPr="00B87725">
        <w:rPr>
          <w:szCs w:val="28"/>
          <w:lang w:val="en-US"/>
        </w:rPr>
        <w:t>S</w:t>
      </w:r>
      <w:r w:rsidRPr="00B87725">
        <w:rPr>
          <w:szCs w:val="28"/>
        </w:rPr>
        <w:t xml:space="preserve">-, </w:t>
      </w:r>
      <w:r w:rsidRPr="00B87725">
        <w:rPr>
          <w:szCs w:val="28"/>
          <w:lang w:val="en-US"/>
        </w:rPr>
        <w:t>R</w:t>
      </w:r>
      <w:r w:rsidRPr="00B87725">
        <w:rPr>
          <w:szCs w:val="28"/>
        </w:rPr>
        <w:t xml:space="preserve">- и Е-типов такой же, как и у обычных </w:t>
      </w:r>
      <w:r w:rsidRPr="00B87725">
        <w:rPr>
          <w:szCs w:val="28"/>
          <w:lang w:val="en-US"/>
        </w:rPr>
        <w:t>RS</w:t>
      </w:r>
      <w:r w:rsidRPr="00B87725">
        <w:rPr>
          <w:szCs w:val="28"/>
        </w:rPr>
        <w:t xml:space="preserve">-триггеров, но при </w:t>
      </w:r>
      <w:r w:rsidRPr="00B87725">
        <w:rPr>
          <w:szCs w:val="28"/>
          <w:lang w:val="en-US"/>
        </w:rPr>
        <w:t>S</w:t>
      </w:r>
      <w:r w:rsidRPr="00B87725">
        <w:rPr>
          <w:szCs w:val="28"/>
        </w:rPr>
        <w:t xml:space="preserve"> = </w:t>
      </w:r>
      <w:r w:rsidRPr="00B87725">
        <w:rPr>
          <w:szCs w:val="28"/>
          <w:lang w:val="en-US"/>
        </w:rPr>
        <w:t>R</w:t>
      </w:r>
      <w:r w:rsidRPr="00B87725">
        <w:rPr>
          <w:szCs w:val="28"/>
        </w:rPr>
        <w:t xml:space="preserve"> = 1 триггер </w:t>
      </w:r>
      <w:r w:rsidRPr="00B87725">
        <w:rPr>
          <w:szCs w:val="28"/>
          <w:lang w:val="en-US"/>
        </w:rPr>
        <w:t>S</w:t>
      </w:r>
      <w:r w:rsidRPr="00B87725">
        <w:rPr>
          <w:szCs w:val="28"/>
        </w:rPr>
        <w:t xml:space="preserve">-типа переключается в «1», триггер </w:t>
      </w:r>
      <w:r w:rsidRPr="00B87725">
        <w:rPr>
          <w:szCs w:val="28"/>
          <w:lang w:val="en-US"/>
        </w:rPr>
        <w:t>R</w:t>
      </w:r>
      <w:r w:rsidRPr="00B87725">
        <w:rPr>
          <w:szCs w:val="28"/>
        </w:rPr>
        <w:t>-типа в «О», а триггер Е-типа не изменяет своего состояния.</w:t>
      </w:r>
    </w:p>
    <w:p w14:paraId="32F64EFE" w14:textId="3CD3E985" w:rsid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r w:rsidRPr="00B87725">
        <w:rPr>
          <w:szCs w:val="28"/>
        </w:rPr>
        <w:t xml:space="preserve">Схема, рис. 36, работает как обычный </w:t>
      </w:r>
      <w:r w:rsidRPr="00B87725">
        <w:rPr>
          <w:szCs w:val="28"/>
          <w:lang w:val="en-US"/>
        </w:rPr>
        <w:t>RS</w:t>
      </w:r>
      <w:r w:rsidRPr="00B87725">
        <w:rPr>
          <w:szCs w:val="28"/>
        </w:rPr>
        <w:t xml:space="preserve">-триггер, но при подаче сигналов </w:t>
      </w:r>
      <w:r w:rsidRPr="00B87725">
        <w:rPr>
          <w:szCs w:val="28"/>
          <w:lang w:val="en-US"/>
        </w:rPr>
        <w:t>S</w:t>
      </w:r>
      <w:r w:rsidRPr="00B87725">
        <w:rPr>
          <w:szCs w:val="28"/>
        </w:rPr>
        <w:t xml:space="preserve"> = </w:t>
      </w:r>
      <w:r w:rsidRPr="00B87725">
        <w:rPr>
          <w:szCs w:val="28"/>
          <w:lang w:val="en-US"/>
        </w:rPr>
        <w:t>R</w:t>
      </w:r>
      <w:r w:rsidRPr="00B87725">
        <w:rPr>
          <w:szCs w:val="28"/>
        </w:rPr>
        <w:t xml:space="preserve"> = 1 элементы </w:t>
      </w:r>
      <w:r w:rsidRPr="00B87725">
        <w:rPr>
          <w:szCs w:val="28"/>
          <w:lang w:val="en-US"/>
        </w:rPr>
        <w:t>DD</w:t>
      </w:r>
      <w:r w:rsidRPr="00B87725">
        <w:rPr>
          <w:szCs w:val="28"/>
        </w:rPr>
        <w:t xml:space="preserve">5 и </w:t>
      </w:r>
      <w:r w:rsidRPr="00B87725">
        <w:rPr>
          <w:szCs w:val="28"/>
          <w:lang w:val="en-US"/>
        </w:rPr>
        <w:t>DD</w:t>
      </w:r>
      <w:r w:rsidRPr="00B87725">
        <w:rPr>
          <w:szCs w:val="28"/>
        </w:rPr>
        <w:t xml:space="preserve">6 обеспечивают закрытое состояние элементов </w:t>
      </w:r>
      <w:r w:rsidRPr="00B87725">
        <w:rPr>
          <w:szCs w:val="28"/>
          <w:lang w:val="en-US"/>
        </w:rPr>
        <w:t>DD</w:t>
      </w:r>
      <w:r w:rsidRPr="00B87725">
        <w:rPr>
          <w:szCs w:val="28"/>
        </w:rPr>
        <w:t xml:space="preserve">1 и </w:t>
      </w:r>
      <w:r w:rsidRPr="00B87725">
        <w:rPr>
          <w:szCs w:val="28"/>
          <w:lang w:val="en-US"/>
        </w:rPr>
        <w:t>DD</w:t>
      </w:r>
      <w:r w:rsidRPr="00B87725">
        <w:rPr>
          <w:szCs w:val="28"/>
        </w:rPr>
        <w:t>2, поэтому выходное состояние триггера О остается без изменения.</w:t>
      </w:r>
    </w:p>
    <w:p w14:paraId="498429C7" w14:textId="29218F23" w:rsidR="00B87725" w:rsidRDefault="00B87725" w:rsidP="00B87725">
      <w:pPr>
        <w:spacing w:after="0" w:line="276" w:lineRule="auto"/>
        <w:jc w:val="center"/>
        <w:rPr>
          <w:szCs w:val="28"/>
        </w:rPr>
      </w:pPr>
      <w:r>
        <w:rPr>
          <w:noProof/>
          <w:lang w:eastAsia="ru-RU"/>
        </w:rPr>
        <w:drawing>
          <wp:inline distT="0" distB="0" distL="0" distR="0" wp14:anchorId="2C9C4922" wp14:editId="1DC229E7">
            <wp:extent cx="5302041" cy="1951355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320021" cy="1957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CFA53" w14:textId="62F91AEF" w:rsidR="00B87725" w:rsidRPr="00B87725" w:rsidRDefault="00B87725" w:rsidP="00B87725">
      <w:pPr>
        <w:spacing w:after="0" w:line="276" w:lineRule="auto"/>
        <w:jc w:val="center"/>
        <w:rPr>
          <w:szCs w:val="28"/>
        </w:rPr>
      </w:pPr>
      <w:r w:rsidRPr="00B87725">
        <w:rPr>
          <w:szCs w:val="28"/>
        </w:rPr>
        <w:t>Рис. 3</w:t>
      </w:r>
      <w:r>
        <w:rPr>
          <w:szCs w:val="28"/>
        </w:rPr>
        <w:t>6</w:t>
      </w:r>
      <w:r w:rsidRPr="00B87725">
        <w:rPr>
          <w:szCs w:val="28"/>
        </w:rPr>
        <w:t>. RS-триггер Е-типа</w:t>
      </w:r>
    </w:p>
    <w:p w14:paraId="692B634D" w14:textId="57CCF3F7" w:rsidR="00B87725" w:rsidRP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r w:rsidRPr="00B87725">
        <w:rPr>
          <w:szCs w:val="28"/>
        </w:rPr>
        <w:t xml:space="preserve">Если исключить из схемы, рис. 36, элемент </w:t>
      </w:r>
      <w:r w:rsidRPr="00B87725">
        <w:rPr>
          <w:szCs w:val="28"/>
          <w:lang w:val="en-US"/>
        </w:rPr>
        <w:t>DD</w:t>
      </w:r>
      <w:r w:rsidRPr="00B87725">
        <w:rPr>
          <w:szCs w:val="28"/>
        </w:rPr>
        <w:t xml:space="preserve">6, то при подаче на вход сигналов </w:t>
      </w:r>
      <w:r w:rsidRPr="00B87725">
        <w:rPr>
          <w:szCs w:val="28"/>
          <w:lang w:val="en-US"/>
        </w:rPr>
        <w:t>S</w:t>
      </w:r>
      <w:r w:rsidRPr="00B87725">
        <w:rPr>
          <w:szCs w:val="28"/>
        </w:rPr>
        <w:t xml:space="preserve"> = </w:t>
      </w:r>
      <w:r w:rsidRPr="00B87725">
        <w:rPr>
          <w:szCs w:val="28"/>
          <w:lang w:val="en-US"/>
        </w:rPr>
        <w:t>R</w:t>
      </w:r>
      <w:r w:rsidRPr="00B87725">
        <w:rPr>
          <w:szCs w:val="28"/>
        </w:rPr>
        <w:t xml:space="preserve"> = 1 блокируется только элемент </w:t>
      </w:r>
      <w:r w:rsidRPr="00B87725">
        <w:rPr>
          <w:szCs w:val="28"/>
          <w:lang w:val="en-US"/>
        </w:rPr>
        <w:t>DD</w:t>
      </w:r>
      <w:r w:rsidRPr="00B87725">
        <w:rPr>
          <w:szCs w:val="28"/>
        </w:rPr>
        <w:t xml:space="preserve">2, на выходе которого устанавливается «1», а на выходе </w:t>
      </w:r>
      <w:r w:rsidRPr="00B87725">
        <w:rPr>
          <w:szCs w:val="28"/>
          <w:lang w:val="en-US"/>
        </w:rPr>
        <w:t>DD</w:t>
      </w:r>
      <w:r w:rsidRPr="00B87725">
        <w:rPr>
          <w:szCs w:val="28"/>
        </w:rPr>
        <w:t>1 формируется «О». Эти сигналы устанавливают триггер в состояние 0 = 1, или подтверждают его, если до подачи сигналов S = R = 1 триггер находился в состоянии О = 1. Такой триггер называется RS-триггером S-типа.</w:t>
      </w:r>
    </w:p>
    <w:p w14:paraId="4A177302" w14:textId="5D979244" w:rsidR="00B87725" w:rsidRPr="00B87725" w:rsidRDefault="00B87725" w:rsidP="00B87725">
      <w:pPr>
        <w:spacing w:after="0" w:line="276" w:lineRule="auto"/>
        <w:ind w:firstLine="426"/>
        <w:jc w:val="both"/>
        <w:rPr>
          <w:szCs w:val="28"/>
        </w:rPr>
      </w:pPr>
      <w:r w:rsidRPr="00B87725">
        <w:rPr>
          <w:szCs w:val="28"/>
        </w:rPr>
        <w:lastRenderedPageBreak/>
        <w:t>Если исключить из схемы, рис. 3</w:t>
      </w:r>
      <w:r>
        <w:rPr>
          <w:szCs w:val="28"/>
        </w:rPr>
        <w:t>6</w:t>
      </w:r>
      <w:r w:rsidRPr="00B87725">
        <w:rPr>
          <w:szCs w:val="28"/>
        </w:rPr>
        <w:t>, элемент DD5, оставив элемент DD6, то при подаче на вход сигналов S = R = 1 блокируется только элемент DD1, поэтому триггер устанавливается в состояние Q = 0 или подтверждают его, если до подачи сигналов S = R = 1 триггер находился в состоянии 0 = 0. Такой триггер называется RS-триггером R-типа.</w:t>
      </w:r>
    </w:p>
    <w:p w14:paraId="16169330" w14:textId="77777777" w:rsidR="00B87725" w:rsidRPr="00B87725" w:rsidRDefault="00B87725" w:rsidP="00B87725">
      <w:pPr>
        <w:spacing w:after="0" w:line="276" w:lineRule="auto"/>
        <w:jc w:val="center"/>
      </w:pPr>
      <w:r w:rsidRPr="00B87725">
        <w:rPr>
          <w:b/>
          <w:bCs/>
          <w:lang w:val="en-US"/>
        </w:rPr>
        <w:t>D</w:t>
      </w:r>
      <w:r w:rsidRPr="00B87725">
        <w:rPr>
          <w:b/>
          <w:bCs/>
        </w:rPr>
        <w:t>-триггеры</w:t>
      </w:r>
    </w:p>
    <w:p w14:paraId="7B195C8B" w14:textId="052660A4" w:rsidR="00B87725" w:rsidRPr="00B87725" w:rsidRDefault="00B87725" w:rsidP="00B87725">
      <w:pPr>
        <w:spacing w:after="0" w:line="276" w:lineRule="auto"/>
        <w:ind w:firstLine="426"/>
        <w:jc w:val="both"/>
      </w:pPr>
      <w:r w:rsidRPr="00B87725">
        <w:rPr>
          <w:b/>
          <w:bCs/>
          <w:lang w:val="en-US"/>
        </w:rPr>
        <w:t>D</w:t>
      </w:r>
      <w:r w:rsidRPr="00B87725">
        <w:rPr>
          <w:b/>
          <w:bCs/>
        </w:rPr>
        <w:t>-</w:t>
      </w:r>
      <w:r w:rsidRPr="00B87725">
        <w:t>триггер — информационный триггер или триггер задержки (</w:t>
      </w:r>
      <w:r w:rsidRPr="00B87725">
        <w:rPr>
          <w:lang w:val="en-US"/>
        </w:rPr>
        <w:t>Delay</w:t>
      </w:r>
      <w:r w:rsidRPr="00B87725">
        <w:t xml:space="preserve">), используется для создания регистров сдвига и регистров хранения. Такой триггер можно получить из </w:t>
      </w:r>
      <w:r w:rsidRPr="00B87725">
        <w:rPr>
          <w:lang w:val="en-US"/>
        </w:rPr>
        <w:t>RS</w:t>
      </w:r>
      <w:r w:rsidRPr="00B87725">
        <w:t>-триггера, к входам которого подключена схема управле</w:t>
      </w:r>
      <w:r w:rsidRPr="00B87725">
        <w:softHyphen/>
        <w:t xml:space="preserve">ния на двух элементах 2И-НЕ, рис. 3.49. </w:t>
      </w:r>
      <w:r w:rsidRPr="00B87725">
        <w:rPr>
          <w:lang w:val="en-US"/>
        </w:rPr>
        <w:t>D</w:t>
      </w:r>
      <w:r w:rsidRPr="00B87725">
        <w:t>-триггер имеет два входа: С — синхронизации (</w:t>
      </w:r>
      <w:r w:rsidRPr="00B87725">
        <w:rPr>
          <w:lang w:val="en-US"/>
        </w:rPr>
        <w:t>Clock</w:t>
      </w:r>
      <w:r w:rsidRPr="00B87725">
        <w:t xml:space="preserve">) и </w:t>
      </w:r>
      <w:r w:rsidRPr="00B87725">
        <w:rPr>
          <w:lang w:val="en-US"/>
        </w:rPr>
        <w:t>D</w:t>
      </w:r>
      <w:r w:rsidRPr="00B87725">
        <w:t xml:space="preserve"> — информационный (</w:t>
      </w:r>
      <w:r w:rsidRPr="00B87725">
        <w:rPr>
          <w:lang w:val="en-US"/>
        </w:rPr>
        <w:t>Data</w:t>
      </w:r>
      <w:r w:rsidRPr="00B87725">
        <w:t xml:space="preserve">). Сигнал с входа </w:t>
      </w:r>
      <w:r w:rsidRPr="00B87725">
        <w:rPr>
          <w:lang w:val="en-US"/>
        </w:rPr>
        <w:t>D</w:t>
      </w:r>
      <w:r w:rsidRPr="00B87725">
        <w:t xml:space="preserve"> будет проходить на выход </w:t>
      </w:r>
      <w:r w:rsidRPr="00B87725">
        <w:rPr>
          <w:lang w:val="en-US"/>
        </w:rPr>
        <w:t>Q</w:t>
      </w:r>
      <w:r w:rsidRPr="00B87725">
        <w:t xml:space="preserve"> только при наличии разрешающего сигнала логической единицы на входе синхронизации С.</w:t>
      </w:r>
    </w:p>
    <w:p w14:paraId="170044F9" w14:textId="2199D3F6" w:rsidR="00B87725" w:rsidRDefault="00B87725" w:rsidP="00B87725">
      <w:pPr>
        <w:spacing w:after="0" w:line="276" w:lineRule="auto"/>
        <w:ind w:firstLine="426"/>
        <w:jc w:val="both"/>
      </w:pPr>
      <w:r w:rsidRPr="00B87725">
        <w:t xml:space="preserve">При наличии на входе </w:t>
      </w:r>
      <w:r w:rsidR="00640CAC" w:rsidRPr="00B87725">
        <w:t>синхронизации.</w:t>
      </w:r>
      <w:r w:rsidRPr="00B87725">
        <w:t xml:space="preserve"> С логического нуля на выходах триггера сигнал не изменяется при поступлении сигналов на информационный вход </w:t>
      </w:r>
      <w:r w:rsidRPr="00B87725">
        <w:rPr>
          <w:lang w:val="en-US"/>
        </w:rPr>
        <w:t>D</w:t>
      </w:r>
      <w:r w:rsidRPr="00B87725">
        <w:t xml:space="preserve">, рис. 37. Таблица истинности для простого </w:t>
      </w:r>
      <w:r w:rsidRPr="00B87725">
        <w:rPr>
          <w:lang w:val="en-US"/>
        </w:rPr>
        <w:t>D</w:t>
      </w:r>
      <w:r w:rsidRPr="00B87725">
        <w:t>-триггера представлена ниже.</w:t>
      </w:r>
    </w:p>
    <w:p w14:paraId="256549FA" w14:textId="2616E23E" w:rsidR="00640CAC" w:rsidRDefault="00640CAC" w:rsidP="00640CAC">
      <w:pPr>
        <w:spacing w:after="0" w:line="276" w:lineRule="auto"/>
        <w:jc w:val="both"/>
      </w:pPr>
      <w:r>
        <w:rPr>
          <w:noProof/>
          <w:lang w:eastAsia="ru-RU"/>
        </w:rPr>
        <w:drawing>
          <wp:inline distT="0" distB="0" distL="0" distR="0" wp14:anchorId="4FC22431" wp14:editId="019C8B86">
            <wp:extent cx="5940425" cy="2002790"/>
            <wp:effectExtent l="0" t="0" r="317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0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23944" w14:textId="60A1F242" w:rsidR="00640CAC" w:rsidRDefault="00640CAC" w:rsidP="00640CAC">
      <w:pPr>
        <w:spacing w:after="0" w:line="276" w:lineRule="auto"/>
        <w:jc w:val="both"/>
      </w:pPr>
      <w:r>
        <w:t xml:space="preserve">Рис. 37. </w:t>
      </w:r>
      <w:r w:rsidRPr="00640CAC">
        <w:t>D-триггер на основе RS-триггера и схемы управления на двух элементах 2И-НЕ</w:t>
      </w:r>
    </w:p>
    <w:p w14:paraId="5F395AF2" w14:textId="3FD7C689" w:rsidR="00640CAC" w:rsidRDefault="00640CAC" w:rsidP="00640CAC">
      <w:pPr>
        <w:spacing w:after="0" w:line="276" w:lineRule="auto"/>
        <w:jc w:val="both"/>
      </w:pPr>
      <w:r>
        <w:rPr>
          <w:noProof/>
          <w:lang w:eastAsia="ru-RU"/>
        </w:rPr>
        <w:drawing>
          <wp:inline distT="0" distB="0" distL="0" distR="0" wp14:anchorId="041FDCD5" wp14:editId="23198BDA">
            <wp:extent cx="5207781" cy="2191109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218276" cy="21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85993" w14:textId="1CA43229" w:rsidR="00640CAC" w:rsidRPr="00B87725" w:rsidRDefault="00640CAC" w:rsidP="00640CAC">
      <w:pPr>
        <w:spacing w:after="0" w:line="276" w:lineRule="auto"/>
        <w:jc w:val="both"/>
      </w:pPr>
      <w:r>
        <w:t xml:space="preserve">Рис. 38. </w:t>
      </w:r>
      <w:r w:rsidRPr="00640CAC">
        <w:t>Временная диаграмма работы простого D-триггера</w:t>
      </w:r>
    </w:p>
    <w:p w14:paraId="5F3AD2E7" w14:textId="6EB9C37A" w:rsidR="00B87725" w:rsidRDefault="00B87725" w:rsidP="00157D5D"/>
    <w:p w14:paraId="0BEB1D64" w14:textId="34281910" w:rsidR="00640CAC" w:rsidRPr="00640CAC" w:rsidRDefault="00640CAC" w:rsidP="00640CAC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 w:rsidRPr="00640CAC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Таблица истинности для простого </w:t>
      </w:r>
      <w:r w:rsidRPr="00640CAC">
        <w:rPr>
          <w:rFonts w:eastAsia="Times New Roman" w:cs="Times New Roman"/>
          <w:color w:val="000000"/>
          <w:szCs w:val="28"/>
          <w:lang w:val="en-US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>-триггера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50"/>
        <w:gridCol w:w="1760"/>
        <w:gridCol w:w="1757"/>
        <w:gridCol w:w="1771"/>
      </w:tblGrid>
      <w:tr w:rsidR="00640CAC" w:rsidRPr="00640CAC" w14:paraId="0B99906E" w14:textId="77777777" w:rsidTr="00640CAC">
        <w:trPr>
          <w:trHeight w:val="472"/>
          <w:jc w:val="center"/>
        </w:trPr>
        <w:tc>
          <w:tcPr>
            <w:tcW w:w="361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5D330B6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Входы</w:t>
            </w:r>
          </w:p>
        </w:tc>
        <w:tc>
          <w:tcPr>
            <w:tcW w:w="35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200967A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Выходы</w:t>
            </w:r>
          </w:p>
        </w:tc>
      </w:tr>
      <w:tr w:rsidR="00640CAC" w:rsidRPr="00640CAC" w14:paraId="4D2E749C" w14:textId="77777777" w:rsidTr="00640CAC">
        <w:trPr>
          <w:trHeight w:val="454"/>
          <w:jc w:val="center"/>
        </w:trPr>
        <w:tc>
          <w:tcPr>
            <w:tcW w:w="18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1D4671BA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С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285B507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val="en-US"/>
              </w:rPr>
              <w:t>D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E7E99D2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0.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69DFE3AE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val="en-US"/>
              </w:rPr>
              <w:t>Q.U</w:t>
            </w:r>
          </w:p>
        </w:tc>
      </w:tr>
      <w:tr w:rsidR="00640CAC" w:rsidRPr="00640CAC" w14:paraId="30E5E35E" w14:textId="77777777" w:rsidTr="00640CAC">
        <w:trPr>
          <w:trHeight w:val="284"/>
          <w:jc w:val="center"/>
        </w:trPr>
        <w:tc>
          <w:tcPr>
            <w:tcW w:w="18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0A3C5BD1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89B1DEB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1D794AB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466F24DC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</w:tr>
      <w:tr w:rsidR="00640CAC" w:rsidRPr="00640CAC" w14:paraId="0A93A7AF" w14:textId="77777777" w:rsidTr="00640CAC">
        <w:trPr>
          <w:trHeight w:val="284"/>
          <w:jc w:val="center"/>
        </w:trPr>
        <w:tc>
          <w:tcPr>
            <w:tcW w:w="185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7E5056A6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6B1925C6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3ECB065B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DBF9A6B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</w:tr>
      <w:tr w:rsidR="00640CAC" w:rsidRPr="00640CAC" w14:paraId="0A0E76BB" w14:textId="77777777" w:rsidTr="00640CAC">
        <w:trPr>
          <w:trHeight w:val="284"/>
          <w:jc w:val="center"/>
        </w:trPr>
        <w:tc>
          <w:tcPr>
            <w:tcW w:w="185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5D948983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66C557C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518494B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FC09485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</w:tr>
      <w:tr w:rsidR="00640CAC" w:rsidRPr="00640CAC" w14:paraId="64B256CB" w14:textId="77777777" w:rsidTr="00640CAC">
        <w:trPr>
          <w:trHeight w:val="292"/>
          <w:jc w:val="center"/>
        </w:trPr>
        <w:tc>
          <w:tcPr>
            <w:tcW w:w="185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67ED9130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1FE7D38D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1BAB9E65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1E837D3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</w:tr>
      <w:tr w:rsidR="00640CAC" w:rsidRPr="00640CAC" w14:paraId="50074F7C" w14:textId="77777777" w:rsidTr="00640CAC">
        <w:trPr>
          <w:trHeight w:val="281"/>
          <w:jc w:val="center"/>
        </w:trPr>
        <w:tc>
          <w:tcPr>
            <w:tcW w:w="18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8B88BFB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ADED4AE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191EF66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69A143E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</w:tr>
      <w:tr w:rsidR="00640CAC" w:rsidRPr="00640CAC" w14:paraId="0C731A2B" w14:textId="77777777" w:rsidTr="00640CAC">
        <w:trPr>
          <w:trHeight w:val="284"/>
          <w:jc w:val="center"/>
        </w:trPr>
        <w:tc>
          <w:tcPr>
            <w:tcW w:w="185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43813465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EC3D331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989EA19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4AE69F1E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</w:tr>
      <w:tr w:rsidR="00640CAC" w:rsidRPr="00640CAC" w14:paraId="5360D1E3" w14:textId="77777777" w:rsidTr="00640CAC">
        <w:trPr>
          <w:trHeight w:val="284"/>
          <w:jc w:val="center"/>
        </w:trPr>
        <w:tc>
          <w:tcPr>
            <w:tcW w:w="185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36BF960C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6EEC2D90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759CDA08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D655454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</w:tr>
      <w:tr w:rsidR="00640CAC" w:rsidRPr="00640CAC" w14:paraId="5AAAC85D" w14:textId="77777777" w:rsidTr="00640CAC">
        <w:trPr>
          <w:trHeight w:val="299"/>
          <w:jc w:val="center"/>
        </w:trPr>
        <w:tc>
          <w:tcPr>
            <w:tcW w:w="1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460D438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1BA519E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3D9FC1A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96C42" w14:textId="77777777" w:rsidR="00640CAC" w:rsidRPr="00640CAC" w:rsidRDefault="00640CAC" w:rsidP="00640CAC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</w:tr>
    </w:tbl>
    <w:p w14:paraId="46244C90" w14:textId="75AB0162" w:rsidR="00640CAC" w:rsidRDefault="00640CAC" w:rsidP="00640CAC">
      <w:pPr>
        <w:spacing w:after="0"/>
        <w:rPr>
          <w:rFonts w:eastAsia="Times New Roman" w:cs="Times New Roman"/>
          <w:b/>
          <w:bCs/>
          <w:color w:val="000000"/>
          <w:szCs w:val="28"/>
          <w:lang w:eastAsia="ru-RU"/>
        </w:rPr>
      </w:pPr>
      <w:r w:rsidRPr="00640CAC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Примечание к табл.  </w:t>
      </w:r>
    </w:p>
    <w:p w14:paraId="63F1E52D" w14:textId="51F1D925" w:rsidR="00640CAC" w:rsidRDefault="00640CAC" w:rsidP="00640CAC">
      <w:pPr>
        <w:spacing w:after="0"/>
        <w:rPr>
          <w:rFonts w:eastAsia="Times New Roman" w:cs="Times New Roman"/>
          <w:color w:val="000000"/>
          <w:szCs w:val="28"/>
          <w:lang w:eastAsia="ru-RU"/>
        </w:rPr>
      </w:pPr>
      <w:r w:rsidRPr="00640CAC">
        <w:rPr>
          <w:rFonts w:eastAsia="Times New Roman" w:cs="Times New Roman"/>
          <w:color w:val="000000"/>
          <w:szCs w:val="28"/>
          <w:lang w:val="en-US"/>
        </w:rPr>
        <w:t>Q</w:t>
      </w:r>
      <w:r w:rsidRPr="00640CAC">
        <w:rPr>
          <w:rFonts w:eastAsia="Times New Roman" w:cs="Times New Roman"/>
          <w:color w:val="000000"/>
          <w:szCs w:val="28"/>
          <w:vertAlign w:val="subscript"/>
          <w:lang w:val="en-US"/>
        </w:rPr>
        <w:t>t</w:t>
      </w:r>
      <w:r w:rsidRPr="00640CAC">
        <w:rPr>
          <w:rFonts w:eastAsia="Times New Roman" w:cs="Times New Roman"/>
          <w:color w:val="000000"/>
          <w:szCs w:val="28"/>
        </w:rPr>
        <w:t xml:space="preserve"> 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 предыдущее состояние триггера; </w:t>
      </w:r>
    </w:p>
    <w:p w14:paraId="678D1E2C" w14:textId="0A1B42E7" w:rsidR="00B87725" w:rsidRDefault="00640CAC" w:rsidP="00640CAC">
      <w:pPr>
        <w:spacing w:after="0"/>
        <w:rPr>
          <w:rFonts w:eastAsia="Times New Roman" w:cs="Times New Roman"/>
          <w:color w:val="000000"/>
          <w:szCs w:val="28"/>
          <w:lang w:eastAsia="ru-RU"/>
        </w:rPr>
      </w:pPr>
      <w:r w:rsidRPr="00640CAC">
        <w:rPr>
          <w:rFonts w:eastAsia="Times New Roman" w:cs="Times New Roman"/>
          <w:color w:val="000000"/>
          <w:szCs w:val="28"/>
          <w:lang w:val="en-US"/>
        </w:rPr>
        <w:t>Q</w:t>
      </w:r>
      <w:r w:rsidRPr="00640CAC">
        <w:rPr>
          <w:rFonts w:eastAsia="Times New Roman" w:cs="Times New Roman"/>
          <w:color w:val="000000"/>
          <w:szCs w:val="28"/>
          <w:vertAlign w:val="subscript"/>
          <w:lang w:val="en-US"/>
        </w:rPr>
        <w:t>t</w:t>
      </w:r>
      <w:r w:rsidRPr="00640CAC">
        <w:rPr>
          <w:rFonts w:eastAsia="Times New Roman" w:cs="Times New Roman"/>
          <w:color w:val="000000"/>
          <w:szCs w:val="28"/>
          <w:vertAlign w:val="subscript"/>
        </w:rPr>
        <w:t>+1</w:t>
      </w:r>
      <w:r w:rsidRPr="00640CAC">
        <w:rPr>
          <w:rFonts w:eastAsia="Times New Roman" w:cs="Times New Roman"/>
          <w:color w:val="000000"/>
          <w:szCs w:val="28"/>
        </w:rPr>
        <w:t xml:space="preserve"> </w:t>
      </w:r>
      <w:r w:rsidRPr="00640CAC">
        <w:rPr>
          <w:rFonts w:eastAsia="Times New Roman" w:cs="Times New Roman"/>
          <w:color w:val="000000"/>
          <w:szCs w:val="28"/>
          <w:lang w:eastAsia="ru-RU"/>
        </w:rPr>
        <w:t>- текущее состояние триггера.</w:t>
      </w:r>
    </w:p>
    <w:p w14:paraId="52E23BF5" w14:textId="4C230E01" w:rsidR="00640CAC" w:rsidRPr="00640CAC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6EB484BB" w14:textId="05AC5761" w:rsidR="00640CAC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</w:rPr>
      </w:pPr>
      <w:r w:rsidRPr="00640CAC">
        <w:rPr>
          <w:rFonts w:eastAsia="Times New Roman" w:cs="Times New Roman"/>
          <w:color w:val="000000"/>
          <w:szCs w:val="28"/>
          <w:lang w:val="en-US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-триггеры ряда микросхем, </w:t>
      </w:r>
      <w:r w:rsidRPr="00640CAC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например, 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К555ТМ2 (К155ТМ2, </w:t>
      </w:r>
      <w:r w:rsidRPr="00640CAC">
        <w:rPr>
          <w:rFonts w:eastAsia="Times New Roman" w:cs="Times New Roman"/>
          <w:color w:val="000000"/>
          <w:szCs w:val="28"/>
          <w:lang w:val="en-US"/>
        </w:rPr>
        <w:t>SN</w:t>
      </w:r>
      <w:r w:rsidRPr="00640CAC">
        <w:rPr>
          <w:rFonts w:eastAsia="Times New Roman" w:cs="Times New Roman"/>
          <w:color w:val="000000"/>
          <w:szCs w:val="28"/>
        </w:rPr>
        <w:t>7474</w:t>
      </w:r>
      <w:r w:rsidRPr="00640CAC">
        <w:rPr>
          <w:rFonts w:eastAsia="Times New Roman" w:cs="Times New Roman"/>
          <w:color w:val="000000"/>
          <w:szCs w:val="28"/>
          <w:lang w:val="en-US"/>
        </w:rPr>
        <w:t>N</w:t>
      </w:r>
      <w:r w:rsidRPr="00640CAC">
        <w:rPr>
          <w:rFonts w:eastAsia="Times New Roman" w:cs="Times New Roman"/>
          <w:color w:val="000000"/>
          <w:szCs w:val="28"/>
        </w:rPr>
        <w:t xml:space="preserve">, </w:t>
      </w:r>
      <w:r w:rsidRPr="00640CAC">
        <w:rPr>
          <w:rFonts w:eastAsia="Times New Roman" w:cs="Times New Roman"/>
          <w:color w:val="000000"/>
          <w:szCs w:val="28"/>
          <w:lang w:val="en-US"/>
        </w:rPr>
        <w:t>SN</w:t>
      </w:r>
      <w:r w:rsidRPr="00640CAC">
        <w:rPr>
          <w:rFonts w:eastAsia="Times New Roman" w:cs="Times New Roman"/>
          <w:color w:val="000000"/>
          <w:szCs w:val="28"/>
        </w:rPr>
        <w:t>7474</w:t>
      </w:r>
      <w:r w:rsidRPr="00640CAC">
        <w:rPr>
          <w:rFonts w:eastAsia="Times New Roman" w:cs="Times New Roman"/>
          <w:color w:val="000000"/>
          <w:szCs w:val="28"/>
          <w:lang w:val="en-US"/>
        </w:rPr>
        <w:t>J</w:t>
      </w:r>
      <w:r w:rsidRPr="00640CAC">
        <w:rPr>
          <w:rFonts w:eastAsia="Times New Roman" w:cs="Times New Roman"/>
          <w:color w:val="000000"/>
          <w:szCs w:val="28"/>
        </w:rPr>
        <w:t>, 74</w:t>
      </w:r>
      <w:r w:rsidRPr="00640CAC">
        <w:rPr>
          <w:rFonts w:eastAsia="Times New Roman" w:cs="Times New Roman"/>
          <w:color w:val="000000"/>
          <w:szCs w:val="28"/>
          <w:lang w:val="en-US"/>
        </w:rPr>
        <w:t>LS</w:t>
      </w:r>
      <w:r w:rsidRPr="00640CAC">
        <w:rPr>
          <w:rFonts w:eastAsia="Times New Roman" w:cs="Times New Roman"/>
          <w:color w:val="000000"/>
          <w:szCs w:val="28"/>
        </w:rPr>
        <w:t xml:space="preserve">74) </w:t>
      </w:r>
      <w:r w:rsidRPr="00640CAC">
        <w:rPr>
          <w:rFonts w:eastAsia="Times New Roman" w:cs="Times New Roman"/>
          <w:b/>
          <w:bCs/>
          <w:color w:val="000000"/>
          <w:szCs w:val="28"/>
          <w:lang w:eastAsia="ru-RU"/>
        </w:rPr>
        <w:t>рис. 3</w:t>
      </w:r>
      <w:r>
        <w:rPr>
          <w:rFonts w:eastAsia="Times New Roman" w:cs="Times New Roman"/>
          <w:b/>
          <w:bCs/>
          <w:color w:val="000000"/>
          <w:szCs w:val="28"/>
          <w:lang w:eastAsia="ru-RU"/>
        </w:rPr>
        <w:t>9</w:t>
      </w:r>
      <w:r w:rsidRPr="00640CAC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, 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содержат </w:t>
      </w:r>
      <w:r w:rsidRPr="00640CAC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дополнительный вход. </w:t>
      </w:r>
      <w:r w:rsidRPr="00640CAC">
        <w:rPr>
          <w:rFonts w:eastAsia="Times New Roman" w:cs="Times New Roman"/>
          <w:color w:val="000000"/>
          <w:szCs w:val="28"/>
          <w:lang w:eastAsia="ru-RU"/>
        </w:rPr>
        <w:t>В составе данной микросхемы име</w:t>
      </w:r>
      <w:r w:rsidRPr="00640CAC">
        <w:rPr>
          <w:rFonts w:eastAsia="Times New Roman" w:cs="Times New Roman"/>
          <w:color w:val="000000"/>
          <w:szCs w:val="28"/>
          <w:lang w:eastAsia="ru-RU"/>
        </w:rPr>
        <w:softHyphen/>
        <w:t xml:space="preserve">ются два </w:t>
      </w:r>
      <w:r w:rsidRPr="00640CAC">
        <w:rPr>
          <w:rFonts w:eastAsia="Times New Roman" w:cs="Times New Roman"/>
          <w:color w:val="000000"/>
          <w:szCs w:val="28"/>
          <w:lang w:val="en-US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-триггера, каждый из которых имеет два входа сброса </w:t>
      </w:r>
      <w:r w:rsidRPr="00640CAC">
        <w:rPr>
          <w:rFonts w:eastAsia="Times New Roman" w:cs="Times New Roman"/>
          <w:color w:val="000000"/>
          <w:szCs w:val="28"/>
          <w:lang w:val="en-US"/>
        </w:rPr>
        <w:t>R</w:t>
      </w:r>
      <w:r w:rsidRPr="00640CAC">
        <w:rPr>
          <w:rFonts w:eastAsia="Times New Roman" w:cs="Times New Roman"/>
          <w:color w:val="000000"/>
          <w:szCs w:val="28"/>
        </w:rPr>
        <w:t xml:space="preserve"> 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и установки </w:t>
      </w:r>
      <w:r w:rsidRPr="00640CAC">
        <w:rPr>
          <w:rFonts w:eastAsia="Times New Roman" w:cs="Times New Roman"/>
          <w:color w:val="000000"/>
          <w:szCs w:val="28"/>
          <w:lang w:val="en-US"/>
        </w:rPr>
        <w:t>S</w:t>
      </w:r>
      <w:r w:rsidRPr="00640CAC">
        <w:rPr>
          <w:rFonts w:eastAsia="Times New Roman" w:cs="Times New Roman"/>
          <w:color w:val="000000"/>
          <w:szCs w:val="28"/>
        </w:rPr>
        <w:t xml:space="preserve">, 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информационный вход </w:t>
      </w:r>
      <w:r w:rsidRPr="00640CAC">
        <w:rPr>
          <w:rFonts w:eastAsia="Times New Roman" w:cs="Times New Roman"/>
          <w:color w:val="000000"/>
          <w:szCs w:val="28"/>
          <w:lang w:val="en-US"/>
        </w:rPr>
        <w:t>D</w:t>
      </w:r>
      <w:r w:rsidRPr="00640CAC">
        <w:rPr>
          <w:rFonts w:eastAsia="Times New Roman" w:cs="Times New Roman"/>
          <w:color w:val="000000"/>
          <w:szCs w:val="28"/>
        </w:rPr>
        <w:t xml:space="preserve"> </w:t>
      </w:r>
      <w:r w:rsidRPr="00640CAC">
        <w:rPr>
          <w:rFonts w:eastAsia="Times New Roman" w:cs="Times New Roman"/>
          <w:color w:val="000000"/>
          <w:szCs w:val="28"/>
          <w:lang w:eastAsia="ru-RU"/>
        </w:rPr>
        <w:t>и один такти</w:t>
      </w:r>
      <w:r w:rsidRPr="00640CAC">
        <w:rPr>
          <w:rFonts w:eastAsia="Times New Roman" w:cs="Times New Roman"/>
          <w:color w:val="000000"/>
          <w:szCs w:val="28"/>
          <w:lang w:eastAsia="ru-RU"/>
        </w:rPr>
        <w:softHyphen/>
        <w:t xml:space="preserve">руемый вход С, а также два выхода: прямой </w:t>
      </w:r>
      <w:r w:rsidRPr="00640CAC">
        <w:rPr>
          <w:rFonts w:eastAsia="Times New Roman" w:cs="Times New Roman"/>
          <w:color w:val="000000"/>
          <w:szCs w:val="28"/>
          <w:lang w:val="en-US"/>
        </w:rPr>
        <w:t>Q</w:t>
      </w:r>
      <w:r w:rsidRPr="00640CAC">
        <w:rPr>
          <w:rFonts w:eastAsia="Times New Roman" w:cs="Times New Roman"/>
          <w:color w:val="000000"/>
          <w:szCs w:val="28"/>
        </w:rPr>
        <w:t xml:space="preserve"> 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и инверсный </w:t>
      </w:r>
      <w:r w:rsidRPr="00640CAC">
        <w:rPr>
          <w:rFonts w:eastAsia="Times New Roman" w:cs="Times New Roman"/>
          <w:color w:val="000000"/>
          <w:szCs w:val="28"/>
        </w:rPr>
        <w:t>-</w:t>
      </w:r>
      <w:r w:rsidRPr="00640CAC">
        <w:rPr>
          <w:rFonts w:eastAsia="Times New Roman" w:cs="Times New Roman"/>
          <w:color w:val="000000"/>
          <w:szCs w:val="28"/>
          <w:lang w:val="en-US"/>
        </w:rPr>
        <w:t>Q</w:t>
      </w:r>
      <w:r w:rsidRPr="00640CAC">
        <w:rPr>
          <w:rFonts w:eastAsia="Times New Roman" w:cs="Times New Roman"/>
          <w:color w:val="000000"/>
          <w:szCs w:val="28"/>
        </w:rPr>
        <w:t>.</w:t>
      </w:r>
    </w:p>
    <w:p w14:paraId="64409541" w14:textId="09483682" w:rsidR="00640CAC" w:rsidRDefault="00640CAC" w:rsidP="00640CAC">
      <w:pPr>
        <w:spacing w:after="0" w:line="276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89EDADC" wp14:editId="48DFC103">
            <wp:extent cx="5940425" cy="3830955"/>
            <wp:effectExtent l="0" t="0" r="317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3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5853A4" w14:textId="77777777" w:rsidR="00640CAC" w:rsidRDefault="00640CAC" w:rsidP="00640CAC">
      <w:pPr>
        <w:spacing w:after="0" w:line="276" w:lineRule="auto"/>
        <w:jc w:val="center"/>
        <w:rPr>
          <w:rFonts w:eastAsia="Times New Roman" w:cs="Times New Roman"/>
          <w:szCs w:val="28"/>
          <w:lang w:eastAsia="ru-RU"/>
        </w:rPr>
      </w:pPr>
      <w:r w:rsidRPr="00640CAC">
        <w:rPr>
          <w:rFonts w:eastAsia="Times New Roman" w:cs="Times New Roman"/>
          <w:szCs w:val="28"/>
          <w:lang w:eastAsia="ru-RU"/>
        </w:rPr>
        <w:t>Рис. 3</w:t>
      </w:r>
      <w:r>
        <w:rPr>
          <w:rFonts w:eastAsia="Times New Roman" w:cs="Times New Roman"/>
          <w:szCs w:val="28"/>
          <w:lang w:eastAsia="ru-RU"/>
        </w:rPr>
        <w:t>9</w:t>
      </w:r>
      <w:r w:rsidRPr="00640CAC">
        <w:rPr>
          <w:rFonts w:eastAsia="Times New Roman" w:cs="Times New Roman"/>
          <w:szCs w:val="28"/>
          <w:lang w:eastAsia="ru-RU"/>
        </w:rPr>
        <w:t>. Строение одного из каналов D-триггера</w:t>
      </w:r>
    </w:p>
    <w:p w14:paraId="325FE13C" w14:textId="544F2C03" w:rsidR="00640CAC" w:rsidRDefault="00640CAC" w:rsidP="00640CAC">
      <w:pPr>
        <w:spacing w:after="0" w:line="276" w:lineRule="auto"/>
        <w:jc w:val="center"/>
        <w:rPr>
          <w:rFonts w:eastAsia="Times New Roman" w:cs="Times New Roman"/>
          <w:szCs w:val="28"/>
          <w:lang w:eastAsia="ru-RU"/>
        </w:rPr>
      </w:pPr>
      <w:r w:rsidRPr="00640CAC">
        <w:rPr>
          <w:rFonts w:eastAsia="Times New Roman" w:cs="Times New Roman"/>
          <w:szCs w:val="28"/>
          <w:lang w:eastAsia="ru-RU"/>
        </w:rPr>
        <w:t xml:space="preserve"> и обозначение микросхемы К555ТМ2</w:t>
      </w:r>
    </w:p>
    <w:p w14:paraId="52DA05B7" w14:textId="77777777" w:rsidR="00640CAC" w:rsidRPr="00640CAC" w:rsidRDefault="00640CAC" w:rsidP="00640CAC">
      <w:pPr>
        <w:spacing w:after="0" w:line="276" w:lineRule="auto"/>
        <w:jc w:val="both"/>
        <w:rPr>
          <w:rFonts w:eastAsia="Times New Roman" w:cs="Times New Roman"/>
          <w:szCs w:val="28"/>
          <w:lang w:eastAsia="ru-RU"/>
        </w:rPr>
      </w:pPr>
    </w:p>
    <w:p w14:paraId="77DD1AB2" w14:textId="638DB1A3" w:rsidR="00640CAC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  <w:r w:rsidRPr="00640CAC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Как и все триггеры, у которых имеется тактируемый вход С, принцип работы </w:t>
      </w:r>
      <w:r w:rsidRPr="00640CAC">
        <w:rPr>
          <w:rFonts w:eastAsia="Times New Roman" w:cs="Times New Roman"/>
          <w:color w:val="000000"/>
          <w:szCs w:val="28"/>
          <w:lang w:val="en-US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>-триггера основан на переключе</w:t>
      </w:r>
      <w:r w:rsidRPr="00640CAC">
        <w:rPr>
          <w:rFonts w:eastAsia="Times New Roman" w:cs="Times New Roman"/>
          <w:color w:val="000000"/>
          <w:szCs w:val="28"/>
          <w:lang w:eastAsia="ru-RU"/>
        </w:rPr>
        <w:softHyphen/>
        <w:t>нии уровней напряжений на выходе триггера только строби</w:t>
      </w:r>
      <w:r w:rsidRPr="00640CAC">
        <w:rPr>
          <w:rFonts w:eastAsia="Times New Roman" w:cs="Times New Roman"/>
          <w:color w:val="000000"/>
          <w:szCs w:val="28"/>
          <w:lang w:eastAsia="ru-RU"/>
        </w:rPr>
        <w:softHyphen/>
        <w:t xml:space="preserve">рованием по входу С, см. таблицу истинности </w:t>
      </w:r>
      <w:r w:rsidRPr="00640CAC">
        <w:rPr>
          <w:rFonts w:eastAsia="Times New Roman" w:cs="Times New Roman"/>
          <w:color w:val="000000"/>
          <w:szCs w:val="28"/>
          <w:lang w:val="en-US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-триггера с дополнительным(и) входом(ами), </w:t>
      </w:r>
      <w:r w:rsidRPr="00640CAC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табл. </w:t>
      </w:r>
    </w:p>
    <w:p w14:paraId="4DD3469F" w14:textId="2E6DCCB3" w:rsidR="00640CAC" w:rsidRPr="00640CAC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Таблица истинности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-триггера с дополнительными входами 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88"/>
        <w:gridCol w:w="1184"/>
        <w:gridCol w:w="1188"/>
        <w:gridCol w:w="1192"/>
        <w:gridCol w:w="1192"/>
        <w:gridCol w:w="1181"/>
      </w:tblGrid>
      <w:tr w:rsidR="00640CAC" w:rsidRPr="00640CAC" w14:paraId="7770FE87" w14:textId="77777777" w:rsidTr="00640CAC">
        <w:trPr>
          <w:trHeight w:val="331"/>
          <w:jc w:val="center"/>
        </w:trPr>
        <w:tc>
          <w:tcPr>
            <w:tcW w:w="4752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D49281D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Входы</w:t>
            </w:r>
          </w:p>
        </w:tc>
        <w:tc>
          <w:tcPr>
            <w:tcW w:w="237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A94BF05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Выходы</w:t>
            </w:r>
          </w:p>
        </w:tc>
      </w:tr>
      <w:tr w:rsidR="00640CAC" w:rsidRPr="00640CAC" w14:paraId="5D1AE52B" w14:textId="77777777" w:rsidTr="00640CAC">
        <w:trPr>
          <w:trHeight w:val="320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4E16778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val="en-US" w:eastAsia="ru-RU"/>
              </w:rPr>
              <w:t>-S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164B4C20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val="en-US" w:eastAsia="ru-RU"/>
              </w:rPr>
              <w:t>-R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1B41FD2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с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6359DF8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val="en-US" w:eastAsia="ru-RU"/>
              </w:rPr>
              <w:t>D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1FA1566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val="en-US" w:eastAsia="ru-RU"/>
              </w:rPr>
              <w:t>Q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5213CFE2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val="en-US" w:eastAsia="ru-RU"/>
              </w:rPr>
              <w:t>-Q</w:t>
            </w:r>
          </w:p>
        </w:tc>
      </w:tr>
      <w:tr w:rsidR="00640CAC" w:rsidRPr="00640CAC" w14:paraId="496ECF19" w14:textId="77777777" w:rsidTr="00640CAC">
        <w:trPr>
          <w:trHeight w:val="320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BD69B2E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30C1784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1EEFAB2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8144D09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DDC5252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84EFDE3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</w:tr>
      <w:tr w:rsidR="00640CAC" w:rsidRPr="00640CAC" w14:paraId="32E5D8CF" w14:textId="77777777" w:rsidTr="00640CAC">
        <w:trPr>
          <w:trHeight w:val="317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B0BBF8F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CC0A3BF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1556A537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80CE5C1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1D6EE7C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0D87EEEE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</w:tr>
      <w:tr w:rsidR="00640CAC" w:rsidRPr="00640CAC" w14:paraId="6A2C8818" w14:textId="77777777" w:rsidTr="00640CAC">
        <w:trPr>
          <w:trHeight w:val="324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6BB4774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9B10734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76E3C78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B12949F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2DC671D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н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C6C84B8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</w:p>
        </w:tc>
      </w:tr>
      <w:tr w:rsidR="00640CAC" w:rsidRPr="00640CAC" w14:paraId="55342A78" w14:textId="77777777" w:rsidTr="00640CAC">
        <w:trPr>
          <w:trHeight w:val="320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496DE74C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184F1BA3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DE40B91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0-»1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09C7ADE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E224B2D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4AABD7C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</w:tr>
      <w:tr w:rsidR="00640CAC" w:rsidRPr="00640CAC" w14:paraId="6959751C" w14:textId="77777777" w:rsidTr="00640CAC">
        <w:trPr>
          <w:trHeight w:val="317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4D4E1123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46F459DC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7282736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0^1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4A7517BC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091C6E54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2C136A1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</w:tr>
      <w:tr w:rsidR="00640CAC" w:rsidRPr="00640CAC" w14:paraId="5CE25FDA" w14:textId="77777777" w:rsidTr="00640CAC">
        <w:trPr>
          <w:trHeight w:val="320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7EE9CF9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808C238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30F95F1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17F80FDA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237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284D4BF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Не меняется</w:t>
            </w:r>
          </w:p>
        </w:tc>
      </w:tr>
      <w:tr w:rsidR="00640CAC" w:rsidRPr="00640CAC" w14:paraId="16587691" w14:textId="77777777" w:rsidTr="00640CAC">
        <w:trPr>
          <w:trHeight w:val="320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73841E6F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E908C46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7A622E52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397F847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237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81C7245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Не меняется</w:t>
            </w:r>
          </w:p>
        </w:tc>
      </w:tr>
      <w:tr w:rsidR="00640CAC" w:rsidRPr="00640CAC" w14:paraId="72D507E1" w14:textId="77777777" w:rsidTr="00640CAC">
        <w:trPr>
          <w:trHeight w:val="335"/>
          <w:jc w:val="center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AC966AD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B74D80E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C918FCA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1-&gt;0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7461838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X</w:t>
            </w:r>
          </w:p>
        </w:tc>
        <w:tc>
          <w:tcPr>
            <w:tcW w:w="23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BDC09" w14:textId="77777777" w:rsidR="00640CAC" w:rsidRPr="00640CAC" w:rsidRDefault="00640CAC" w:rsidP="00640CAC">
            <w:pPr>
              <w:spacing w:after="0" w:line="240" w:lineRule="auto"/>
              <w:ind w:firstLine="426"/>
              <w:jc w:val="both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40CAC">
              <w:rPr>
                <w:rFonts w:eastAsia="Times New Roman" w:cs="Times New Roman"/>
                <w:color w:val="000000"/>
                <w:szCs w:val="28"/>
                <w:lang w:eastAsia="ru-RU"/>
              </w:rPr>
              <w:t>Не меняется</w:t>
            </w:r>
          </w:p>
        </w:tc>
      </w:tr>
    </w:tbl>
    <w:p w14:paraId="3B6C0DFE" w14:textId="77777777" w:rsidR="00640CAC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719C2EEF" w14:textId="3FC3CD56" w:rsidR="00640CAC" w:rsidRPr="00640CAC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Примечание к табл. </w:t>
      </w:r>
      <w:r>
        <w:rPr>
          <w:rFonts w:eastAsia="Times New Roman" w:cs="Times New Roman"/>
          <w:color w:val="000000"/>
          <w:szCs w:val="28"/>
          <w:lang w:eastAsia="ru-RU"/>
        </w:rPr>
        <w:t xml:space="preserve">Х </w:t>
      </w:r>
      <w:r w:rsidRPr="00640CAC">
        <w:rPr>
          <w:rFonts w:eastAsia="Times New Roman" w:cs="Times New Roman"/>
          <w:color w:val="000000"/>
          <w:szCs w:val="28"/>
          <w:lang w:eastAsia="ru-RU"/>
        </w:rPr>
        <w:t>- безразличное состояние; Н* - неустойчивое состояние; 0-&gt;1 и 1—&gt;0 - переход уровня из одного состояния в другое</w:t>
      </w:r>
    </w:p>
    <w:p w14:paraId="59360229" w14:textId="77777777" w:rsidR="00640CAC" w:rsidRPr="003E7AE7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4DE4AC2E" w14:textId="011959B7" w:rsidR="00640CAC" w:rsidRDefault="00640CAC" w:rsidP="00640CAC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40CAC">
        <w:rPr>
          <w:rFonts w:eastAsia="Times New Roman" w:cs="Times New Roman"/>
          <w:color w:val="000000"/>
          <w:szCs w:val="28"/>
          <w:lang w:val="en-US" w:eastAsia="ru-RU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 универсален, им можно заменить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RS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-триггеры и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JK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-триггеры. Для замены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RS</w:t>
      </w:r>
      <w:r w:rsidRPr="00640CAC">
        <w:rPr>
          <w:rFonts w:eastAsia="Times New Roman" w:cs="Times New Roman"/>
          <w:color w:val="000000"/>
          <w:szCs w:val="28"/>
          <w:lang w:eastAsia="ru-RU"/>
        </w:rPr>
        <w:t>-триггера необходимо не использо</w:t>
      </w:r>
      <w:r w:rsidRPr="00640CAC">
        <w:rPr>
          <w:rFonts w:eastAsia="Times New Roman" w:cs="Times New Roman"/>
          <w:color w:val="000000"/>
          <w:szCs w:val="28"/>
          <w:lang w:eastAsia="ru-RU"/>
        </w:rPr>
        <w:softHyphen/>
        <w:t xml:space="preserve">вать входы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 и С входы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-триггера, а для замены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JK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-триггера в большинстве случаев достаточно одной пары входов, рис. </w:t>
      </w:r>
      <w:r>
        <w:rPr>
          <w:rFonts w:eastAsia="Times New Roman" w:cs="Times New Roman"/>
          <w:color w:val="000000"/>
          <w:szCs w:val="28"/>
          <w:lang w:eastAsia="ru-RU"/>
        </w:rPr>
        <w:t>40</w:t>
      </w:r>
      <w:r w:rsidRPr="00640CAC">
        <w:rPr>
          <w:rFonts w:eastAsia="Times New Roman" w:cs="Times New Roman"/>
          <w:color w:val="000000"/>
          <w:szCs w:val="28"/>
          <w:lang w:eastAsia="ru-RU"/>
        </w:rPr>
        <w:t>.</w:t>
      </w:r>
    </w:p>
    <w:p w14:paraId="4493824B" w14:textId="2D4FDEAD" w:rsidR="00640CAC" w:rsidRDefault="00640CAC" w:rsidP="00640CAC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AD40C7C" wp14:editId="6AED512B">
            <wp:extent cx="4439429" cy="1315931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4451417" cy="131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E56A8" w14:textId="4D5EE65B" w:rsidR="00640CAC" w:rsidRPr="00640CAC" w:rsidRDefault="00640CAC" w:rsidP="00640CAC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 xml:space="preserve">Рис. 40. 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Схема замены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D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-триггером: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RS</w:t>
      </w:r>
      <w:r w:rsidRPr="00640CAC">
        <w:rPr>
          <w:rFonts w:eastAsia="Times New Roman" w:cs="Times New Roman"/>
          <w:color w:val="000000"/>
          <w:szCs w:val="28"/>
          <w:lang w:eastAsia="ru-RU"/>
        </w:rPr>
        <w:t xml:space="preserve">-триггера (слева) и </w:t>
      </w:r>
      <w:r w:rsidRPr="00640CAC">
        <w:rPr>
          <w:rFonts w:eastAsia="Times New Roman" w:cs="Times New Roman"/>
          <w:color w:val="000000"/>
          <w:szCs w:val="28"/>
          <w:lang w:val="en-US" w:eastAsia="ru-RU"/>
        </w:rPr>
        <w:t>JK</w:t>
      </w:r>
      <w:r w:rsidRPr="00640CAC">
        <w:rPr>
          <w:rFonts w:eastAsia="Times New Roman" w:cs="Times New Roman"/>
          <w:color w:val="000000"/>
          <w:szCs w:val="28"/>
          <w:lang w:eastAsia="ru-RU"/>
        </w:rPr>
        <w:t>-триггера в счетном режиме (справа)</w:t>
      </w:r>
    </w:p>
    <w:p w14:paraId="5077DE7A" w14:textId="77777777" w:rsidR="00640CAC" w:rsidRPr="00640CAC" w:rsidRDefault="00640CAC" w:rsidP="00640CAC">
      <w:pPr>
        <w:spacing w:after="0" w:line="276" w:lineRule="auto"/>
        <w:ind w:firstLine="426"/>
        <w:jc w:val="both"/>
        <w:rPr>
          <w:rFonts w:cs="Times New Roman"/>
          <w:szCs w:val="28"/>
        </w:rPr>
      </w:pPr>
    </w:p>
    <w:p w14:paraId="35F1A8ED" w14:textId="16EB0223" w:rsidR="00CD44BC" w:rsidRDefault="00CD44BC">
      <w:r>
        <w:br w:type="page"/>
      </w:r>
    </w:p>
    <w:p w14:paraId="36BEC28B" w14:textId="48F6B165" w:rsidR="000C331F" w:rsidRDefault="002E3C70" w:rsidP="00CD44BC">
      <w:pPr>
        <w:pStyle w:val="1"/>
      </w:pPr>
      <w:bookmarkStart w:id="20" w:name="_Toc146536895"/>
      <w:r>
        <w:lastRenderedPageBreak/>
        <w:t>6</w:t>
      </w:r>
      <w:r w:rsidR="00B21CC5">
        <w:t xml:space="preserve">. </w:t>
      </w:r>
      <w:r w:rsidR="000C331F">
        <w:t>Регистры</w:t>
      </w:r>
      <w:bookmarkEnd w:id="20"/>
    </w:p>
    <w:p w14:paraId="331466F5" w14:textId="30BE8285" w:rsidR="00B21CC5" w:rsidRDefault="00B21CC5" w:rsidP="00B21CC5">
      <w:pPr>
        <w:pStyle w:val="a3"/>
        <w:ind w:left="0"/>
      </w:pPr>
    </w:p>
    <w:p w14:paraId="5ED89E8A" w14:textId="30FFCC3A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Регистры </w:t>
      </w:r>
      <w:r w:rsidRPr="00D747A3">
        <w:rPr>
          <w:rFonts w:eastAsia="Times New Roman" w:cs="Times New Roman"/>
          <w:color w:val="000000"/>
          <w:szCs w:val="28"/>
        </w:rPr>
        <w:t>(</w:t>
      </w:r>
      <w:r w:rsidRPr="00D747A3">
        <w:rPr>
          <w:rFonts w:eastAsia="Times New Roman" w:cs="Times New Roman"/>
          <w:color w:val="000000"/>
          <w:szCs w:val="28"/>
          <w:lang w:val="en-US"/>
        </w:rPr>
        <w:t>Register</w:t>
      </w:r>
      <w:r w:rsidRPr="00D747A3">
        <w:rPr>
          <w:rFonts w:eastAsia="Times New Roman" w:cs="Times New Roman"/>
          <w:color w:val="000000"/>
          <w:szCs w:val="28"/>
        </w:rPr>
        <w:t xml:space="preserve">)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- электронные устрой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>ства приема, хранения и считывания п-разрядных двоичных данных, а также их преоб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>разования. Регистр представляет собой совокуп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>ность п-триггеров, где п соответствует числу разрядов в слове.</w:t>
      </w:r>
    </w:p>
    <w:p w14:paraId="18361444" w14:textId="222B4475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Виды регистров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по способу приема и передачи данных: </w:t>
      </w:r>
    </w:p>
    <w:p w14:paraId="78C68E52" w14:textId="327F0982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– параллельный (статический) с приемом и передачей дан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>ных в параллельном коде;</w:t>
      </w:r>
    </w:p>
    <w:p w14:paraId="744ED1D4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последовательный (регистр сдвига, последовательный ре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>гистр) с приемом и передачей данных в последовательном коде;</w:t>
      </w:r>
    </w:p>
    <w:p w14:paraId="0ED49D8B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последовательно-параллельные.</w:t>
      </w:r>
    </w:p>
    <w:p w14:paraId="0DAC83CA" w14:textId="77777777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По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признаку функции преобразования данных 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или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выполнения логических операций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различают регистры:</w:t>
      </w:r>
    </w:p>
    <w:p w14:paraId="2E4888E4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сдвиговые;</w:t>
      </w:r>
    </w:p>
    <w:p w14:paraId="2FB8689F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с преобразованием параллельного кода в последователь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>ный или наоборот;</w:t>
      </w:r>
    </w:p>
    <w:p w14:paraId="509274C7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с поразрядным логическим умножением или сложением;</w:t>
      </w:r>
    </w:p>
    <w:p w14:paraId="1D96C80B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последовательного приближения для построения аналого- цифровых преобразователей.</w:t>
      </w:r>
    </w:p>
    <w:p w14:paraId="3C8507FE" w14:textId="77777777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По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количеству каналов,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по которым поступают данные, различают регистры:</w:t>
      </w:r>
    </w:p>
    <w:p w14:paraId="56906560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однофазные с одним каналом;</w:t>
      </w:r>
    </w:p>
    <w:p w14:paraId="645D030F" w14:textId="4C485CF5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парафазные с вводом данных по прямому и инверсному каналам.</w:t>
      </w:r>
    </w:p>
    <w:p w14:paraId="21D1B65C" w14:textId="77777777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По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количеству тактов управления для записи данных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различают регистры:</w:t>
      </w:r>
    </w:p>
    <w:p w14:paraId="054DAFBB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однотактные;</w:t>
      </w:r>
    </w:p>
    <w:p w14:paraId="105B5747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двухтактные;</w:t>
      </w:r>
    </w:p>
    <w:p w14:paraId="1B2FF711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многотактные.</w:t>
      </w:r>
    </w:p>
    <w:p w14:paraId="1A260A77" w14:textId="77777777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По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управлению записью данных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различают регистры:</w:t>
      </w:r>
    </w:p>
    <w:p w14:paraId="406C2F0D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асинхронные;</w:t>
      </w:r>
    </w:p>
    <w:p w14:paraId="1155EBEE" w14:textId="77777777" w:rsidR="00D747A3" w:rsidRPr="00D747A3" w:rsidRDefault="00D747A3" w:rsidP="00D747A3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синхронные.</w:t>
      </w:r>
    </w:p>
    <w:p w14:paraId="4FDDB081" w14:textId="77777777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0F22FB1F" w14:textId="7BB1E924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Параллельный регистр (регистр памяти)</w:t>
      </w:r>
      <w:r w:rsidR="00616874">
        <w:rPr>
          <w:rFonts w:eastAsia="Times New Roman" w:cs="Times New Roman"/>
          <w:color w:val="000000"/>
          <w:szCs w:val="28"/>
          <w:lang w:eastAsia="ru-RU"/>
        </w:rPr>
        <w:t xml:space="preserve"> –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цифровое устройство, предназначенное для записи нулевого кода, записи входной информации в параллельной форме, хранения информации, выдачи хранимой информации в параллельной форме.</w:t>
      </w:r>
    </w:p>
    <w:p w14:paraId="572C0F43" w14:textId="2A2A7267" w:rsid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В параллельном регистре имеется общий тактовый вход С, причем все триггеры соединены параллельно и каждый из них имеет отдельный вход </w:t>
      </w:r>
      <w:r w:rsidRPr="00D747A3">
        <w:rPr>
          <w:rFonts w:eastAsia="Times New Roman" w:cs="Times New Roman"/>
          <w:color w:val="000000"/>
          <w:szCs w:val="28"/>
          <w:lang w:val="en-US"/>
        </w:rPr>
        <w:t>D</w:t>
      </w:r>
      <w:r w:rsidRPr="00D747A3">
        <w:rPr>
          <w:rFonts w:eastAsia="Times New Roman" w:cs="Times New Roman"/>
          <w:color w:val="000000"/>
          <w:szCs w:val="28"/>
        </w:rPr>
        <w:t xml:space="preserve"> 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и отдельный выход </w:t>
      </w:r>
      <w:r w:rsidRPr="00D747A3">
        <w:rPr>
          <w:rFonts w:eastAsia="Times New Roman" w:cs="Times New Roman"/>
          <w:color w:val="000000"/>
          <w:szCs w:val="28"/>
          <w:lang w:val="en-US"/>
        </w:rPr>
        <w:t>Q</w:t>
      </w:r>
      <w:r w:rsidRPr="00D747A3">
        <w:rPr>
          <w:rFonts w:eastAsia="Times New Roman" w:cs="Times New Roman"/>
          <w:color w:val="000000"/>
          <w:szCs w:val="28"/>
        </w:rPr>
        <w:t xml:space="preserve">,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которые неза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 xml:space="preserve">висимы от других триггеров,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>рис. 41.</w:t>
      </w:r>
    </w:p>
    <w:p w14:paraId="3973AE8A" w14:textId="2DC31BED" w:rsidR="00D747A3" w:rsidRDefault="00D747A3" w:rsidP="00D747A3">
      <w:pPr>
        <w:spacing w:after="0" w:line="276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7CC8F86" wp14:editId="2DC65BF9">
            <wp:extent cx="3282286" cy="3445435"/>
            <wp:effectExtent l="0" t="0" r="0" b="317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3290319" cy="345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31CFA" w14:textId="6696D2B0" w:rsidR="00D747A3" w:rsidRPr="00D747A3" w:rsidRDefault="00D747A3" w:rsidP="00D747A3">
      <w:pPr>
        <w:spacing w:after="0" w:line="276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Рис.</w:t>
      </w:r>
      <w:r w:rsidRPr="00D747A3">
        <w:rPr>
          <w:rFonts w:eastAsia="Times New Roman" w:cs="Times New Roman"/>
          <w:szCs w:val="28"/>
          <w:lang w:eastAsia="ru-RU"/>
        </w:rPr>
        <w:t xml:space="preserve"> 41 – Схема соединения триггеров в параллельном регистре и его условное графическое обозначение</w:t>
      </w:r>
    </w:p>
    <w:p w14:paraId="505260FE" w14:textId="5B986055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Параллельные регистры подразделяются на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асинхронные 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и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>синхронные.</w:t>
      </w:r>
    </w:p>
    <w:p w14:paraId="0EFB2732" w14:textId="77777777" w:rsid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Пример построения параллельного регистра на асинхрон</w:t>
      </w:r>
      <w:r w:rsidRPr="00D747A3">
        <w:rPr>
          <w:rFonts w:eastAsia="Times New Roman" w:cs="Times New Roman"/>
          <w:color w:val="000000"/>
          <w:szCs w:val="28"/>
          <w:lang w:eastAsia="ru-RU"/>
        </w:rPr>
        <w:softHyphen/>
        <w:t xml:space="preserve">ных </w:t>
      </w:r>
      <w:r w:rsidRPr="00D747A3">
        <w:rPr>
          <w:rFonts w:eastAsia="Times New Roman" w:cs="Times New Roman"/>
          <w:color w:val="000000"/>
          <w:szCs w:val="28"/>
          <w:lang w:val="en-US"/>
        </w:rPr>
        <w:t>RS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-триггерах и его условное графическое обозначение показаны на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рис. </w:t>
      </w:r>
      <w:r>
        <w:rPr>
          <w:rFonts w:eastAsia="Times New Roman" w:cs="Times New Roman"/>
          <w:b/>
          <w:bCs/>
          <w:color w:val="000000"/>
          <w:szCs w:val="28"/>
          <w:lang w:eastAsia="ru-RU"/>
        </w:rPr>
        <w:t>42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. </w:t>
      </w:r>
    </w:p>
    <w:p w14:paraId="3C194A95" w14:textId="6E186767" w:rsid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EE59093" wp14:editId="1D9841A4">
            <wp:extent cx="5334369" cy="3088289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339741" cy="3091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3CAD0" w14:textId="42840064" w:rsidR="00D747A3" w:rsidRDefault="00D747A3" w:rsidP="00D747A3">
      <w:pPr>
        <w:spacing w:after="0" w:line="276" w:lineRule="auto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</w:p>
    <w:p w14:paraId="34591169" w14:textId="337DF7A5" w:rsidR="00D747A3" w:rsidRPr="00D747A3" w:rsidRDefault="00D747A3" w:rsidP="00D747A3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 xml:space="preserve">Рис. 42 –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Параллельный регистр с асинхронным управлением записью</w:t>
      </w:r>
    </w:p>
    <w:p w14:paraId="5D0FCCBA" w14:textId="57FDB9B1" w:rsidR="00D747A3" w:rsidRPr="00D747A3" w:rsidRDefault="00D747A3" w:rsidP="00D747A3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и его условное графическое обозначение</w:t>
      </w:r>
    </w:p>
    <w:p w14:paraId="035FE072" w14:textId="5B2AAAC1" w:rsidR="00D747A3" w:rsidRP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Запись в регистр производится подачей разрядов данных </w:t>
      </w:r>
      <w:r w:rsidRPr="00D747A3">
        <w:rPr>
          <w:rFonts w:eastAsia="Times New Roman" w:cs="Times New Roman"/>
          <w:color w:val="000000"/>
          <w:szCs w:val="28"/>
          <w:lang w:val="en-US"/>
        </w:rPr>
        <w:t>Do</w:t>
      </w:r>
      <w:r w:rsidRPr="00D747A3">
        <w:rPr>
          <w:rFonts w:eastAsia="Times New Roman" w:cs="Times New Roman"/>
          <w:color w:val="000000"/>
          <w:szCs w:val="28"/>
        </w:rPr>
        <w:t>-</w:t>
      </w:r>
      <w:r w:rsidRPr="00D747A3">
        <w:rPr>
          <w:rFonts w:eastAsia="Times New Roman" w:cs="Times New Roman"/>
          <w:color w:val="000000"/>
          <w:szCs w:val="28"/>
          <w:lang w:val="en-US"/>
        </w:rPr>
        <w:t>Dn</w:t>
      </w:r>
      <w:r w:rsidRPr="00D747A3">
        <w:rPr>
          <w:rFonts w:eastAsia="Times New Roman" w:cs="Times New Roman"/>
          <w:color w:val="000000"/>
          <w:szCs w:val="28"/>
        </w:rPr>
        <w:t xml:space="preserve">-1 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на </w:t>
      </w:r>
      <w:r w:rsidRPr="00D747A3">
        <w:rPr>
          <w:rFonts w:eastAsia="Times New Roman" w:cs="Times New Roman"/>
          <w:color w:val="000000"/>
          <w:szCs w:val="28"/>
          <w:lang w:val="en-US"/>
        </w:rPr>
        <w:t>S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-входы асинхронной установки триггеров по сигналу разрешения приема </w:t>
      </w:r>
      <w:r w:rsidRPr="00D747A3">
        <w:rPr>
          <w:rFonts w:eastAsia="Times New Roman" w:cs="Times New Roman"/>
          <w:color w:val="000000"/>
          <w:szCs w:val="28"/>
          <w:lang w:val="en-US"/>
        </w:rPr>
        <w:t>V</w:t>
      </w:r>
      <w:r w:rsidRPr="00D747A3">
        <w:rPr>
          <w:rFonts w:eastAsia="Times New Roman" w:cs="Times New Roman"/>
          <w:color w:val="000000"/>
          <w:szCs w:val="28"/>
          <w:vertAlign w:val="subscript"/>
          <w:lang w:val="en-US"/>
        </w:rPr>
        <w:t>P</w:t>
      </w:r>
      <w:r w:rsidRPr="00D747A3">
        <w:rPr>
          <w:rFonts w:eastAsia="Times New Roman" w:cs="Times New Roman"/>
          <w:color w:val="000000"/>
          <w:szCs w:val="28"/>
        </w:rPr>
        <w:t xml:space="preserve"> 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Выдача данных из регистра производится по сигналу </w:t>
      </w:r>
      <w:r w:rsidRPr="00D747A3">
        <w:rPr>
          <w:rFonts w:eastAsia="Times New Roman" w:cs="Times New Roman"/>
          <w:color w:val="000000"/>
          <w:szCs w:val="28"/>
          <w:lang w:val="en-US"/>
        </w:rPr>
        <w:t>V</w:t>
      </w:r>
      <w:r w:rsidRPr="00D747A3">
        <w:rPr>
          <w:rFonts w:eastAsia="Times New Roman" w:cs="Times New Roman"/>
          <w:color w:val="000000"/>
          <w:szCs w:val="28"/>
          <w:vertAlign w:val="subscript"/>
        </w:rPr>
        <w:t>2</w:t>
      </w:r>
      <w:r w:rsidRPr="00D747A3">
        <w:rPr>
          <w:rFonts w:eastAsia="Times New Roman" w:cs="Times New Roman"/>
          <w:color w:val="000000"/>
          <w:szCs w:val="28"/>
        </w:rPr>
        <w:t xml:space="preserve">. 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Обнуление регистра производится по сигналу </w:t>
      </w:r>
      <w:r w:rsidRPr="00D747A3">
        <w:rPr>
          <w:rFonts w:eastAsia="Times New Roman" w:cs="Times New Roman"/>
          <w:color w:val="000000"/>
          <w:szCs w:val="28"/>
          <w:lang w:val="en-US"/>
        </w:rPr>
        <w:t>R</w:t>
      </w:r>
      <w:r w:rsidRPr="00D747A3">
        <w:rPr>
          <w:rFonts w:eastAsia="Times New Roman" w:cs="Times New Roman"/>
          <w:color w:val="000000"/>
          <w:szCs w:val="28"/>
        </w:rPr>
        <w:t>.</w:t>
      </w:r>
    </w:p>
    <w:p w14:paraId="484B6A70" w14:textId="028A4AC5" w:rsid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Существуют также </w:t>
      </w:r>
      <w:r w:rsidRPr="00D747A3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регистры с тремя состояниями.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Такие регистры имеют дополнительный управляющий вход Е</w:t>
      </w:r>
      <w:r w:rsidRPr="00616874">
        <w:rPr>
          <w:rFonts w:eastAsia="Times New Roman" w:cs="Times New Roman"/>
          <w:color w:val="000000"/>
          <w:szCs w:val="28"/>
          <w:vertAlign w:val="subscript"/>
          <w:lang w:eastAsia="ru-RU"/>
        </w:rPr>
        <w:t>О</w:t>
      </w: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, позволяющий перевести микросхему регистра в неактивное «третье» состояние, рис. </w:t>
      </w:r>
      <w:r>
        <w:rPr>
          <w:rFonts w:eastAsia="Times New Roman" w:cs="Times New Roman"/>
          <w:color w:val="000000"/>
          <w:szCs w:val="28"/>
          <w:lang w:eastAsia="ru-RU"/>
        </w:rPr>
        <w:t>43.</w:t>
      </w:r>
    </w:p>
    <w:p w14:paraId="40A8EE8E" w14:textId="435104EA" w:rsidR="00D747A3" w:rsidRDefault="00D747A3" w:rsidP="00D747A3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CD29129" wp14:editId="3E5FA9CF">
            <wp:extent cx="5940425" cy="2320290"/>
            <wp:effectExtent l="0" t="0" r="3175" b="381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2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667C4" w14:textId="3B4C8B57" w:rsidR="00D747A3" w:rsidRDefault="00D747A3" w:rsidP="00D747A3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 xml:space="preserve">Рис. 43 –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Параллельный регистр с тремя состояниями и его условное графическое обозначение</w:t>
      </w:r>
    </w:p>
    <w:p w14:paraId="3D8997FB" w14:textId="77777777" w:rsidR="00D747A3" w:rsidRPr="00D747A3" w:rsidRDefault="00D747A3" w:rsidP="00D747A3">
      <w:pPr>
        <w:spacing w:after="0" w:line="276" w:lineRule="auto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6D74E802" w14:textId="6D132B76" w:rsidR="00D747A3" w:rsidRDefault="00D747A3" w:rsidP="00D747A3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 xml:space="preserve">Вариант построения регистра на D-триггерах с синхронным управлением и его условное графическое обозначение показаны на рис. </w:t>
      </w:r>
      <w:r>
        <w:rPr>
          <w:rFonts w:eastAsia="Times New Roman" w:cs="Times New Roman"/>
          <w:color w:val="000000"/>
          <w:szCs w:val="28"/>
          <w:lang w:eastAsia="ru-RU"/>
        </w:rPr>
        <w:t>44</w:t>
      </w:r>
      <w:r w:rsidRPr="00D747A3">
        <w:rPr>
          <w:rFonts w:eastAsia="Times New Roman" w:cs="Times New Roman"/>
          <w:color w:val="000000"/>
          <w:szCs w:val="28"/>
          <w:lang w:eastAsia="ru-RU"/>
        </w:rPr>
        <w:t>. Данные D</w:t>
      </w:r>
      <w:r w:rsidRPr="00D747A3">
        <w:rPr>
          <w:rFonts w:eastAsia="Times New Roman" w:cs="Times New Roman"/>
          <w:color w:val="000000"/>
          <w:szCs w:val="28"/>
          <w:vertAlign w:val="subscript"/>
          <w:lang w:eastAsia="ru-RU"/>
        </w:rPr>
        <w:t>0</w:t>
      </w:r>
      <w:r w:rsidRPr="00D747A3">
        <w:rPr>
          <w:rFonts w:eastAsia="Times New Roman" w:cs="Times New Roman"/>
          <w:color w:val="000000"/>
          <w:szCs w:val="28"/>
          <w:lang w:eastAsia="ru-RU"/>
        </w:rPr>
        <w:t>-D</w:t>
      </w:r>
      <w:r w:rsidRPr="00D747A3">
        <w:rPr>
          <w:rFonts w:eastAsia="Times New Roman" w:cs="Times New Roman"/>
          <w:color w:val="000000"/>
          <w:szCs w:val="28"/>
          <w:vertAlign w:val="subscript"/>
          <w:lang w:eastAsia="ru-RU"/>
        </w:rPr>
        <w:t xml:space="preserve">n-1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подаются на D-входы триггеров, и запись данных производится по переднему фронту сигнала, поступающего на тактовый вход С.</w:t>
      </w:r>
    </w:p>
    <w:p w14:paraId="1377368C" w14:textId="5B7ACA69" w:rsidR="00D747A3" w:rsidRDefault="00D747A3" w:rsidP="00D747A3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979AA08" wp14:editId="133E6379">
            <wp:extent cx="4717681" cy="2864901"/>
            <wp:effectExtent l="0" t="0" r="6985" b="0"/>
            <wp:docPr id="1344" name="Рисунок 1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4720606" cy="286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3DFCF" w14:textId="77777777" w:rsidR="00D747A3" w:rsidRPr="00D747A3" w:rsidRDefault="00D747A3" w:rsidP="00D747A3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 xml:space="preserve">Рис. 44 </w:t>
      </w:r>
      <w:r w:rsidRPr="00D747A3">
        <w:rPr>
          <w:rFonts w:eastAsia="Times New Roman" w:cs="Times New Roman"/>
          <w:color w:val="000000"/>
          <w:szCs w:val="28"/>
          <w:lang w:eastAsia="ru-RU"/>
        </w:rPr>
        <w:t>– Параллельный регистр с синхронным управлением записью</w:t>
      </w:r>
    </w:p>
    <w:p w14:paraId="10B3F37E" w14:textId="5FADEFC0" w:rsidR="00D747A3" w:rsidRPr="00D747A3" w:rsidRDefault="00D747A3" w:rsidP="00D747A3">
      <w:pPr>
        <w:spacing w:after="0" w:line="276" w:lineRule="auto"/>
        <w:jc w:val="center"/>
        <w:rPr>
          <w:rFonts w:eastAsia="Times New Roman" w:cs="Times New Roman"/>
          <w:color w:val="000000"/>
          <w:szCs w:val="28"/>
          <w:lang w:eastAsia="ru-RU"/>
        </w:rPr>
      </w:pPr>
      <w:r w:rsidRPr="00D747A3">
        <w:rPr>
          <w:rFonts w:eastAsia="Times New Roman" w:cs="Times New Roman"/>
          <w:color w:val="000000"/>
          <w:szCs w:val="28"/>
          <w:lang w:eastAsia="ru-RU"/>
        </w:rPr>
        <w:t>и его условное графическое обозначение</w:t>
      </w:r>
    </w:p>
    <w:p w14:paraId="50039804" w14:textId="77777777" w:rsidR="00D747A3" w:rsidRPr="00D747A3" w:rsidRDefault="00D747A3" w:rsidP="00D747A3">
      <w:pPr>
        <w:spacing w:after="0" w:line="240" w:lineRule="auto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14:paraId="6AA5C962" w14:textId="77777777" w:rsidR="00616874" w:rsidRPr="00616874" w:rsidRDefault="00616874" w:rsidP="00616874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616874">
        <w:rPr>
          <w:rFonts w:eastAsia="Times New Roman" w:cs="Times New Roman"/>
          <w:b/>
          <w:bCs/>
          <w:color w:val="000000"/>
          <w:szCs w:val="28"/>
          <w:lang w:eastAsia="ru-RU"/>
        </w:rPr>
        <w:lastRenderedPageBreak/>
        <w:t xml:space="preserve">Регистры, срабатывающие по фронту сигнала </w:t>
      </w:r>
      <w:r w:rsidRPr="00616874">
        <w:rPr>
          <w:rFonts w:eastAsia="Times New Roman" w:cs="Times New Roman"/>
          <w:color w:val="000000"/>
          <w:szCs w:val="28"/>
          <w:lang w:eastAsia="ru-RU"/>
        </w:rPr>
        <w:t>(тактиру</w:t>
      </w:r>
      <w:r w:rsidRPr="00616874">
        <w:rPr>
          <w:rFonts w:eastAsia="Times New Roman" w:cs="Times New Roman"/>
          <w:color w:val="000000"/>
          <w:szCs w:val="28"/>
          <w:lang w:eastAsia="ru-RU"/>
        </w:rPr>
        <w:softHyphen/>
        <w:t xml:space="preserve">емые регистры), почти не отличаются от </w:t>
      </w:r>
      <w:r w:rsidRPr="00616874">
        <w:rPr>
          <w:rFonts w:eastAsia="Times New Roman" w:cs="Times New Roman"/>
          <w:color w:val="000000"/>
          <w:szCs w:val="28"/>
          <w:lang w:val="en-US"/>
        </w:rPr>
        <w:t>D</w:t>
      </w:r>
      <w:r w:rsidRPr="00616874">
        <w:rPr>
          <w:rFonts w:eastAsia="Times New Roman" w:cs="Times New Roman"/>
          <w:color w:val="000000"/>
          <w:szCs w:val="28"/>
          <w:lang w:eastAsia="ru-RU"/>
        </w:rPr>
        <w:t>-триггеров. Принцип действия регистров, срабатывающих по фронту тактового сиг</w:t>
      </w:r>
      <w:r w:rsidRPr="00616874">
        <w:rPr>
          <w:rFonts w:eastAsia="Times New Roman" w:cs="Times New Roman"/>
          <w:color w:val="000000"/>
          <w:szCs w:val="28"/>
          <w:lang w:eastAsia="ru-RU"/>
        </w:rPr>
        <w:softHyphen/>
        <w:t xml:space="preserve">нала: по положительному фронту тактового сигнала на входе С каждый из выходов регистра устанавливается в тот уровень, который был в этот момент на соответствующем данному выходу входе </w:t>
      </w:r>
      <w:r w:rsidRPr="00616874">
        <w:rPr>
          <w:rFonts w:eastAsia="Times New Roman" w:cs="Times New Roman"/>
          <w:color w:val="000000"/>
          <w:szCs w:val="28"/>
          <w:lang w:val="en-US"/>
        </w:rPr>
        <w:t>D</w:t>
      </w:r>
      <w:r w:rsidRPr="00616874">
        <w:rPr>
          <w:rFonts w:eastAsia="Times New Roman" w:cs="Times New Roman"/>
          <w:color w:val="000000"/>
          <w:szCs w:val="28"/>
        </w:rPr>
        <w:t xml:space="preserve">, </w:t>
      </w:r>
      <w:r w:rsidRPr="00616874">
        <w:rPr>
          <w:rFonts w:eastAsia="Times New Roman" w:cs="Times New Roman"/>
          <w:color w:val="000000"/>
          <w:szCs w:val="28"/>
          <w:lang w:eastAsia="ru-RU"/>
        </w:rPr>
        <w:t>и сохраняется таковым до прихода следующего положительного фронта сигнала С.</w:t>
      </w:r>
    </w:p>
    <w:p w14:paraId="752B9B2D" w14:textId="766E7899" w:rsidR="00616874" w:rsidRDefault="00616874" w:rsidP="00616874">
      <w:pPr>
        <w:spacing w:after="0" w:line="276" w:lineRule="auto"/>
        <w:ind w:firstLine="426"/>
        <w:jc w:val="both"/>
        <w:rPr>
          <w:rFonts w:eastAsia="Times New Roman" w:cs="Times New Roman"/>
          <w:b/>
          <w:bCs/>
          <w:color w:val="000000"/>
          <w:szCs w:val="28"/>
          <w:lang w:eastAsia="ru-RU"/>
        </w:rPr>
      </w:pPr>
      <w:r w:rsidRPr="00616874">
        <w:rPr>
          <w:rFonts w:eastAsia="Times New Roman" w:cs="Times New Roman"/>
          <w:color w:val="000000"/>
          <w:szCs w:val="28"/>
          <w:lang w:eastAsia="ru-RU"/>
        </w:rPr>
        <w:t>То есть если триггер запоминает один сигнал (один двоич</w:t>
      </w:r>
      <w:r w:rsidRPr="00616874">
        <w:rPr>
          <w:rFonts w:eastAsia="Times New Roman" w:cs="Times New Roman"/>
          <w:color w:val="000000"/>
          <w:szCs w:val="28"/>
          <w:lang w:eastAsia="ru-RU"/>
        </w:rPr>
        <w:softHyphen/>
        <w:t xml:space="preserve">ный разряд, один бит), то регистр запоминает сразу несколько (4, 6, 8, 16) сигналов (несколько разрядов, битов), </w:t>
      </w:r>
      <w:r w:rsidRPr="00616874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рис. </w:t>
      </w:r>
      <w:r>
        <w:rPr>
          <w:rFonts w:eastAsia="Times New Roman" w:cs="Times New Roman"/>
          <w:b/>
          <w:bCs/>
          <w:color w:val="000000"/>
          <w:szCs w:val="28"/>
          <w:lang w:eastAsia="ru-RU"/>
        </w:rPr>
        <w:t>45</w:t>
      </w:r>
      <w:r w:rsidRPr="00616874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. </w:t>
      </w:r>
      <w:r w:rsidRPr="00616874">
        <w:rPr>
          <w:rFonts w:eastAsia="Times New Roman" w:cs="Times New Roman"/>
          <w:color w:val="000000"/>
          <w:szCs w:val="28"/>
          <w:lang w:eastAsia="ru-RU"/>
        </w:rPr>
        <w:t>Память регистра сохраняется до момента выключения питания схемы</w:t>
      </w:r>
      <w:r>
        <w:rPr>
          <w:rFonts w:eastAsia="Times New Roman" w:cs="Times New Roman"/>
          <w:color w:val="000000"/>
          <w:szCs w:val="28"/>
          <w:lang w:eastAsia="ru-RU"/>
        </w:rPr>
        <w:t>.</w:t>
      </w:r>
    </w:p>
    <w:p w14:paraId="569AD452" w14:textId="40925376" w:rsidR="00616874" w:rsidRDefault="00616874" w:rsidP="00616874">
      <w:pPr>
        <w:spacing w:after="0" w:line="276" w:lineRule="auto"/>
        <w:jc w:val="both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7E26F67" wp14:editId="21512201">
            <wp:extent cx="5940425" cy="2348230"/>
            <wp:effectExtent l="0" t="0" r="3175" b="0"/>
            <wp:docPr id="1346" name="Рисунок 1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4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89A34" w14:textId="502ACFA5" w:rsidR="00616874" w:rsidRPr="00616874" w:rsidRDefault="00616874" w:rsidP="00616874">
      <w:pPr>
        <w:spacing w:after="0" w:line="276" w:lineRule="auto"/>
        <w:jc w:val="center"/>
        <w:rPr>
          <w:rFonts w:eastAsia="Times New Roman" w:cs="Times New Roman"/>
          <w:szCs w:val="28"/>
          <w:lang w:eastAsia="ru-RU"/>
        </w:rPr>
      </w:pPr>
      <w:r w:rsidRPr="00616874">
        <w:rPr>
          <w:rFonts w:eastAsia="Times New Roman" w:cs="Times New Roman"/>
          <w:szCs w:val="28"/>
          <w:lang w:eastAsia="ru-RU"/>
        </w:rPr>
        <w:t>Рис. 45 – Параллельные регистры, срабатывающие по фронту импульса</w:t>
      </w:r>
    </w:p>
    <w:p w14:paraId="24ED00BD" w14:textId="1769B30E" w:rsidR="00616874" w:rsidRPr="00616874" w:rsidRDefault="00616874" w:rsidP="00616874">
      <w:pPr>
        <w:spacing w:after="0" w:line="276" w:lineRule="auto"/>
        <w:jc w:val="both"/>
        <w:rPr>
          <w:rFonts w:eastAsia="Times New Roman" w:cs="Times New Roman"/>
          <w:szCs w:val="28"/>
          <w:lang w:eastAsia="ru-RU"/>
        </w:rPr>
      </w:pPr>
      <w:r w:rsidRPr="00616874">
        <w:rPr>
          <w:rFonts w:eastAsia="Times New Roman" w:cs="Times New Roman"/>
          <w:color w:val="000000"/>
          <w:szCs w:val="28"/>
          <w:lang w:eastAsia="ru-RU"/>
        </w:rPr>
        <w:t xml:space="preserve">Большинство регистров </w:t>
      </w:r>
      <w:r w:rsidRPr="00616874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восьмибитные. </w:t>
      </w:r>
      <w:r w:rsidRPr="00616874">
        <w:rPr>
          <w:rFonts w:eastAsia="Times New Roman" w:cs="Times New Roman"/>
          <w:color w:val="000000"/>
          <w:szCs w:val="28"/>
          <w:lang w:eastAsia="ru-RU"/>
        </w:rPr>
        <w:t>В основном, раз</w:t>
      </w:r>
      <w:r w:rsidRPr="00616874">
        <w:rPr>
          <w:rFonts w:eastAsia="Times New Roman" w:cs="Times New Roman"/>
          <w:color w:val="000000"/>
          <w:szCs w:val="28"/>
          <w:lang w:eastAsia="ru-RU"/>
        </w:rPr>
        <w:softHyphen/>
        <w:t>личаются:</w:t>
      </w:r>
    </w:p>
    <w:p w14:paraId="33422203" w14:textId="77777777" w:rsidR="00616874" w:rsidRPr="00616874" w:rsidRDefault="00616874" w:rsidP="00616874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16874">
        <w:rPr>
          <w:rFonts w:eastAsia="Times New Roman" w:cs="Times New Roman"/>
          <w:color w:val="000000"/>
          <w:szCs w:val="28"/>
          <w:lang w:eastAsia="ru-RU"/>
        </w:rPr>
        <w:t>отсутствием или наличием инверсии сигнала на выходе;</w:t>
      </w:r>
    </w:p>
    <w:p w14:paraId="0B1F8E48" w14:textId="77777777" w:rsidR="00616874" w:rsidRPr="00616874" w:rsidRDefault="00616874" w:rsidP="00616874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16874">
        <w:rPr>
          <w:rFonts w:eastAsia="Times New Roman" w:cs="Times New Roman"/>
          <w:color w:val="000000"/>
          <w:szCs w:val="28"/>
          <w:lang w:eastAsia="ru-RU"/>
        </w:rPr>
        <w:t xml:space="preserve">входом сброса </w:t>
      </w:r>
      <w:r w:rsidRPr="00616874">
        <w:rPr>
          <w:rFonts w:eastAsia="Times New Roman" w:cs="Times New Roman"/>
          <w:color w:val="000000"/>
          <w:szCs w:val="28"/>
          <w:lang w:val="en-US"/>
        </w:rPr>
        <w:t>R;</w:t>
      </w:r>
    </w:p>
    <w:p w14:paraId="54A214AE" w14:textId="77777777" w:rsidR="00616874" w:rsidRPr="00616874" w:rsidRDefault="00616874" w:rsidP="00616874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16874">
        <w:rPr>
          <w:rFonts w:eastAsia="Times New Roman" w:cs="Times New Roman"/>
          <w:color w:val="000000"/>
          <w:szCs w:val="28"/>
          <w:lang w:eastAsia="ru-RU"/>
        </w:rPr>
        <w:t xml:space="preserve">входом разрешения записи </w:t>
      </w:r>
      <w:r w:rsidRPr="00616874">
        <w:rPr>
          <w:rFonts w:eastAsia="Times New Roman" w:cs="Times New Roman"/>
          <w:color w:val="000000"/>
          <w:szCs w:val="28"/>
          <w:lang w:val="en-US"/>
        </w:rPr>
        <w:t>WE</w:t>
      </w:r>
      <w:r w:rsidRPr="00616874">
        <w:rPr>
          <w:rFonts w:eastAsia="Times New Roman" w:cs="Times New Roman"/>
          <w:color w:val="000000"/>
          <w:szCs w:val="28"/>
        </w:rPr>
        <w:t xml:space="preserve"> (</w:t>
      </w:r>
      <w:r w:rsidRPr="00616874">
        <w:rPr>
          <w:rFonts w:eastAsia="Times New Roman" w:cs="Times New Roman"/>
          <w:color w:val="000000"/>
          <w:szCs w:val="28"/>
          <w:lang w:val="en-US"/>
        </w:rPr>
        <w:t>Write</w:t>
      </w:r>
      <w:r w:rsidRPr="00616874">
        <w:rPr>
          <w:rFonts w:eastAsia="Times New Roman" w:cs="Times New Roman"/>
          <w:color w:val="000000"/>
          <w:szCs w:val="28"/>
        </w:rPr>
        <w:t xml:space="preserve"> </w:t>
      </w:r>
      <w:r w:rsidRPr="00616874">
        <w:rPr>
          <w:rFonts w:eastAsia="Times New Roman" w:cs="Times New Roman"/>
          <w:color w:val="000000"/>
          <w:szCs w:val="28"/>
          <w:lang w:val="en-US"/>
        </w:rPr>
        <w:t>Enable</w:t>
      </w:r>
      <w:r w:rsidRPr="00616874">
        <w:rPr>
          <w:rFonts w:eastAsia="Times New Roman" w:cs="Times New Roman"/>
          <w:color w:val="000000"/>
          <w:szCs w:val="28"/>
        </w:rPr>
        <w:t>);</w:t>
      </w:r>
    </w:p>
    <w:p w14:paraId="025CD334" w14:textId="77777777" w:rsidR="00616874" w:rsidRDefault="00616874" w:rsidP="00616874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16874">
        <w:rPr>
          <w:rFonts w:eastAsia="Times New Roman" w:cs="Times New Roman"/>
          <w:color w:val="000000"/>
          <w:szCs w:val="28"/>
          <w:lang w:eastAsia="ru-RU"/>
        </w:rPr>
        <w:t>типом выходов (2С или ЗС);</w:t>
      </w:r>
    </w:p>
    <w:p w14:paraId="6358A92C" w14:textId="0C2F0198" w:rsidR="00B21CC5" w:rsidRPr="00616874" w:rsidRDefault="00616874" w:rsidP="00616874">
      <w:pPr>
        <w:numPr>
          <w:ilvl w:val="0"/>
          <w:numId w:val="5"/>
        </w:num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616874">
        <w:rPr>
          <w:rFonts w:eastAsia="Times New Roman" w:cs="Times New Roman"/>
          <w:color w:val="000000"/>
          <w:szCs w:val="28"/>
          <w:lang w:eastAsia="ru-RU"/>
        </w:rPr>
        <w:t xml:space="preserve">входом </w:t>
      </w:r>
      <w:r w:rsidRPr="00616874">
        <w:rPr>
          <w:rFonts w:eastAsia="Times New Roman" w:cs="Times New Roman"/>
          <w:color w:val="000000"/>
          <w:szCs w:val="28"/>
          <w:lang w:val="en-US"/>
        </w:rPr>
        <w:t>EZ.</w:t>
      </w:r>
    </w:p>
    <w:p w14:paraId="609A1229" w14:textId="3E1F2119" w:rsidR="00616874" w:rsidRPr="00616874" w:rsidRDefault="00616874" w:rsidP="00616874">
      <w:pPr>
        <w:spacing w:after="0" w:line="276" w:lineRule="auto"/>
        <w:ind w:firstLine="426"/>
        <w:jc w:val="both"/>
        <w:rPr>
          <w:szCs w:val="28"/>
        </w:rPr>
      </w:pPr>
      <w:r>
        <w:t xml:space="preserve">Таблица истинности регистра с входом разрешения записи </w:t>
      </w:r>
      <w:r>
        <w:rPr>
          <w:lang w:val="en-US"/>
        </w:rPr>
        <w:t>WE</w:t>
      </w:r>
      <w:r w:rsidRPr="00616874">
        <w:t xml:space="preserve"> </w:t>
      </w:r>
      <w:r>
        <w:t>представлена ниже</w:t>
      </w:r>
      <w:r>
        <w:rPr>
          <w:b/>
          <w:bCs/>
          <w:sz w:val="22"/>
        </w:rPr>
        <w:t>.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8"/>
        <w:gridCol w:w="1411"/>
        <w:gridCol w:w="1422"/>
        <w:gridCol w:w="2880"/>
      </w:tblGrid>
      <w:tr w:rsidR="00616874" w:rsidRPr="00616874" w14:paraId="42D064DE" w14:textId="77777777" w:rsidTr="00616874">
        <w:trPr>
          <w:trHeight w:val="464"/>
          <w:jc w:val="center"/>
        </w:trPr>
        <w:tc>
          <w:tcPr>
            <w:tcW w:w="4251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EAB790C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Входы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34FADEF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Выход</w:t>
            </w:r>
          </w:p>
        </w:tc>
      </w:tr>
      <w:tr w:rsidR="00616874" w:rsidRPr="00616874" w14:paraId="447546D7" w14:textId="77777777" w:rsidTr="00616874">
        <w:trPr>
          <w:trHeight w:val="353"/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FBA7795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WE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F8A6E4A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CB5DA95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>D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78F6DD5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Q</w:t>
            </w:r>
          </w:p>
        </w:tc>
      </w:tr>
      <w:tr w:rsidR="00616874" w:rsidRPr="00616874" w14:paraId="74A3C409" w14:textId="77777777" w:rsidTr="00616874">
        <w:trPr>
          <w:trHeight w:val="281"/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22B845D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A81D0F5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0-&gt;1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13A136F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4C08474A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616874" w:rsidRPr="00616874" w14:paraId="0F2DEE18" w14:textId="77777777" w:rsidTr="00616874">
        <w:trPr>
          <w:trHeight w:val="281"/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9A48B86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8897011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0-»1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B9D1497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42BCB95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16874" w:rsidRPr="00616874" w14:paraId="6B746231" w14:textId="77777777" w:rsidTr="00616874">
        <w:trPr>
          <w:trHeight w:val="284"/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7013D5D3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43FEE7F4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25154F7D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D972BB4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Не меняется</w:t>
            </w:r>
          </w:p>
        </w:tc>
      </w:tr>
      <w:tr w:rsidR="00616874" w:rsidRPr="00616874" w14:paraId="63F18589" w14:textId="77777777" w:rsidTr="00616874">
        <w:trPr>
          <w:trHeight w:val="284"/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AE7EEC7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EC04798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11878370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16CA24C6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Не меняется</w:t>
            </w:r>
          </w:p>
        </w:tc>
      </w:tr>
      <w:tr w:rsidR="00616874" w:rsidRPr="00616874" w14:paraId="7E052B62" w14:textId="77777777" w:rsidTr="00616874">
        <w:trPr>
          <w:trHeight w:val="306"/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439CCF28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71C40B11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08E98DB4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EDF60E" w14:textId="77777777" w:rsidR="00616874" w:rsidRPr="00616874" w:rsidRDefault="00616874" w:rsidP="00616874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687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Не меняется</w:t>
            </w:r>
          </w:p>
        </w:tc>
      </w:tr>
    </w:tbl>
    <w:p w14:paraId="5DE20150" w14:textId="77CB9C1C" w:rsidR="00CD44BC" w:rsidRPr="00616874" w:rsidRDefault="00616874" w:rsidP="00616874">
      <w:pPr>
        <w:pStyle w:val="a3"/>
        <w:ind w:left="0" w:firstLine="426"/>
        <w:jc w:val="both"/>
      </w:pPr>
      <w:r w:rsidRPr="00616874">
        <w:t xml:space="preserve">Основное применение регистры с тактируемым входом нашли в схемах, где необходимо хранить некоторый код в течении необходимого времени, а по фронту импульса на тактовом входе С выдавать на выходы </w:t>
      </w:r>
      <w:r>
        <w:rPr>
          <w:lang w:val="en-US"/>
        </w:rPr>
        <w:t>Q</w:t>
      </w:r>
      <w:r w:rsidRPr="00616874">
        <w:t>.</w:t>
      </w:r>
    </w:p>
    <w:p w14:paraId="45703F87" w14:textId="77777777" w:rsidR="00616874" w:rsidRPr="00616874" w:rsidRDefault="00616874" w:rsidP="00616874">
      <w:pPr>
        <w:pStyle w:val="a3"/>
        <w:ind w:left="0" w:firstLine="426"/>
        <w:jc w:val="both"/>
      </w:pPr>
      <w:r w:rsidRPr="00616874">
        <w:rPr>
          <w:b/>
          <w:bCs/>
        </w:rPr>
        <w:lastRenderedPageBreak/>
        <w:t>Регистры, срабатывающие по уровню сигнала</w:t>
      </w:r>
      <w:r w:rsidRPr="00616874">
        <w:t>, являются гибридом между буфером и регистром (реги</w:t>
      </w:r>
      <w:r w:rsidRPr="00616874">
        <w:softHyphen/>
        <w:t xml:space="preserve">стры-защелки, </w:t>
      </w:r>
      <w:r w:rsidRPr="00616874">
        <w:rPr>
          <w:lang w:val="en-US"/>
        </w:rPr>
        <w:t>Latch</w:t>
      </w:r>
      <w:r w:rsidRPr="00616874">
        <w:t>). Когда на стро</w:t>
      </w:r>
      <w:r w:rsidRPr="00616874">
        <w:softHyphen/>
        <w:t>бирующем входе высокий логический уровень, сигнал поступает с входов на выходы регистра. Когда на стробиру</w:t>
      </w:r>
      <w:r w:rsidRPr="00616874">
        <w:softHyphen/>
        <w:t xml:space="preserve">ющем входе низкий уровень сигнала, регистр переходит в режим хранения последнего из пропущенных значений входного сигнала, рис. 46. </w:t>
      </w:r>
    </w:p>
    <w:p w14:paraId="45C67424" w14:textId="0D9D99BE" w:rsidR="00616874" w:rsidRDefault="00616874" w:rsidP="00616874">
      <w:pPr>
        <w:pStyle w:val="a3"/>
        <w:ind w:left="0"/>
        <w:jc w:val="center"/>
        <w:rPr>
          <w:b/>
          <w:bCs/>
        </w:rPr>
      </w:pPr>
      <w:r>
        <w:rPr>
          <w:noProof/>
          <w:lang w:eastAsia="ru-RU"/>
        </w:rPr>
        <w:drawing>
          <wp:inline distT="0" distB="0" distL="0" distR="0" wp14:anchorId="23069FBF" wp14:editId="051CF627">
            <wp:extent cx="1596046" cy="2327027"/>
            <wp:effectExtent l="0" t="0" r="4445" b="0"/>
            <wp:docPr id="1347" name="Рисунок 1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607860" cy="2344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FC58B" w14:textId="6324BD16" w:rsidR="00616874" w:rsidRPr="00616874" w:rsidRDefault="00616874" w:rsidP="00616874">
      <w:pPr>
        <w:pStyle w:val="a3"/>
        <w:ind w:left="0"/>
        <w:jc w:val="center"/>
      </w:pPr>
      <w:r w:rsidRPr="00616874">
        <w:t>Рис. 46 – Регистр, срабатывающий по уровню входного стробирующего сигнала</w:t>
      </w:r>
    </w:p>
    <w:p w14:paraId="5930C353" w14:textId="026EBAAE" w:rsidR="00616874" w:rsidRDefault="00616874" w:rsidP="00B21CC5">
      <w:pPr>
        <w:pStyle w:val="a3"/>
        <w:ind w:left="0"/>
      </w:pPr>
      <w:r w:rsidRPr="00616874">
        <w:t>Таблица истинности стробируемого регистра представлена ниже</w:t>
      </w:r>
      <w:r>
        <w:t>.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29"/>
        <w:gridCol w:w="1415"/>
        <w:gridCol w:w="1422"/>
        <w:gridCol w:w="2862"/>
      </w:tblGrid>
      <w:tr w:rsidR="00616874" w:rsidRPr="00616874" w14:paraId="1406AF06" w14:textId="77777777" w:rsidTr="00616874">
        <w:trPr>
          <w:trHeight w:val="468"/>
          <w:jc w:val="center"/>
        </w:trPr>
        <w:tc>
          <w:tcPr>
            <w:tcW w:w="426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CB3DB31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Входы</w:t>
            </w:r>
          </w:p>
        </w:tc>
        <w:tc>
          <w:tcPr>
            <w:tcW w:w="28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6AECA870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Выход</w:t>
            </w:r>
          </w:p>
        </w:tc>
      </w:tr>
      <w:tr w:rsidR="00616874" w:rsidRPr="00616874" w14:paraId="7A1D7DBD" w14:textId="77777777" w:rsidTr="00616874">
        <w:trPr>
          <w:trHeight w:val="281"/>
          <w:jc w:val="center"/>
        </w:trPr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F754707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  <w:lang w:val="en-US"/>
              </w:rPr>
              <w:t>EZ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132CD2E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с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4F63E4C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28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5C0A241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  <w:lang w:val="en-US"/>
              </w:rPr>
              <w:t>Q</w:t>
            </w:r>
          </w:p>
        </w:tc>
      </w:tr>
      <w:tr w:rsidR="00616874" w:rsidRPr="00616874" w14:paraId="063748A1" w14:textId="77777777" w:rsidTr="00616874">
        <w:trPr>
          <w:trHeight w:val="281"/>
          <w:jc w:val="center"/>
        </w:trPr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586DABAD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025FFAF8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372BBDE2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1</w:t>
            </w:r>
          </w:p>
        </w:tc>
        <w:tc>
          <w:tcPr>
            <w:tcW w:w="28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4204D04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1</w:t>
            </w:r>
          </w:p>
        </w:tc>
      </w:tr>
      <w:tr w:rsidR="00616874" w:rsidRPr="00616874" w14:paraId="5A07E2F9" w14:textId="77777777" w:rsidTr="00616874">
        <w:trPr>
          <w:trHeight w:val="284"/>
          <w:jc w:val="center"/>
        </w:trPr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11EA087B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5A540ECE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5C8D08C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0</w:t>
            </w:r>
          </w:p>
        </w:tc>
        <w:tc>
          <w:tcPr>
            <w:tcW w:w="28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63F57149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0</w:t>
            </w:r>
          </w:p>
        </w:tc>
      </w:tr>
      <w:tr w:rsidR="00616874" w:rsidRPr="00616874" w14:paraId="0B3867AE" w14:textId="77777777" w:rsidTr="00616874">
        <w:trPr>
          <w:trHeight w:val="284"/>
          <w:jc w:val="center"/>
        </w:trPr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7B9B420B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E41AD2A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0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89CDFD4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X</w:t>
            </w:r>
          </w:p>
        </w:tc>
        <w:tc>
          <w:tcPr>
            <w:tcW w:w="28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05438B01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Не меняется</w:t>
            </w:r>
          </w:p>
        </w:tc>
      </w:tr>
      <w:tr w:rsidR="00616874" w:rsidRPr="00616874" w14:paraId="19FDD79A" w14:textId="77777777" w:rsidTr="00616874">
        <w:trPr>
          <w:trHeight w:val="299"/>
          <w:jc w:val="center"/>
        </w:trPr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DEE282D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1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487EF0A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X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DE9F7F2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X</w:t>
            </w:r>
          </w:p>
        </w:tc>
        <w:tc>
          <w:tcPr>
            <w:tcW w:w="2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9EA49" w14:textId="77777777" w:rsidR="00616874" w:rsidRPr="00616874" w:rsidRDefault="00616874" w:rsidP="00422E7D">
            <w:pPr>
              <w:pStyle w:val="a3"/>
              <w:spacing w:after="0"/>
              <w:rPr>
                <w:sz w:val="24"/>
                <w:szCs w:val="24"/>
              </w:rPr>
            </w:pPr>
            <w:r w:rsidRPr="00616874">
              <w:rPr>
                <w:sz w:val="24"/>
                <w:szCs w:val="24"/>
              </w:rPr>
              <w:t>X</w:t>
            </w:r>
          </w:p>
        </w:tc>
      </w:tr>
    </w:tbl>
    <w:p w14:paraId="5B37AA4F" w14:textId="77777777" w:rsidR="00422E7D" w:rsidRDefault="00422E7D" w:rsidP="00422E7D">
      <w:pPr>
        <w:spacing w:after="0" w:line="240" w:lineRule="auto"/>
        <w:rPr>
          <w:rFonts w:eastAsia="Times New Roman" w:cs="Times New Roman"/>
          <w:color w:val="000000"/>
          <w:sz w:val="24"/>
          <w:szCs w:val="24"/>
          <w:lang w:eastAsia="ru-RU"/>
        </w:rPr>
      </w:pPr>
    </w:p>
    <w:p w14:paraId="27D17CDF" w14:textId="42720B75" w:rsidR="00422E7D" w:rsidRDefault="00422E7D" w:rsidP="00422E7D">
      <w:pPr>
        <w:spacing w:after="0" w:line="276" w:lineRule="auto"/>
        <w:ind w:firstLine="426"/>
        <w:jc w:val="both"/>
        <w:rPr>
          <w:rFonts w:eastAsia="Times New Roman" w:cs="Times New Roman"/>
          <w:color w:val="000000"/>
          <w:szCs w:val="28"/>
          <w:lang w:eastAsia="ru-RU"/>
        </w:rPr>
      </w:pPr>
      <w:r w:rsidRPr="00422E7D">
        <w:rPr>
          <w:rFonts w:eastAsia="Times New Roman" w:cs="Times New Roman"/>
          <w:color w:val="000000"/>
          <w:szCs w:val="28"/>
          <w:lang w:eastAsia="ru-RU"/>
        </w:rPr>
        <w:t>Данные типы регистров применяются в схемах, где необ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ходимо запомнить на какое-то время входной сигнал, а все остальное время транслировать на выход схемы входной сиг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нал. Данный функционал очень часто необходим, например,</w:t>
      </w:r>
      <w:r w:rsidRPr="00422E7D">
        <w:rPr>
          <w:rFonts w:eastAsia="Times New Roman" w:cs="Times New Roman"/>
          <w:b/>
          <w:bCs/>
          <w:color w:val="000000"/>
          <w:szCs w:val="28"/>
          <w:lang w:eastAsia="ru-RU"/>
        </w:rPr>
        <w:t xml:space="preserve"> </w:t>
      </w:r>
      <w:r w:rsidRPr="00422E7D">
        <w:rPr>
          <w:rFonts w:eastAsia="Times New Roman" w:cs="Times New Roman"/>
          <w:color w:val="000000"/>
          <w:szCs w:val="28"/>
          <w:lang w:eastAsia="ru-RU"/>
        </w:rPr>
        <w:t>при построении устройств сопряжения с портами персональ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ного компьютера. Стробируемый регистр продлевает на неко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торое время входной код, а остальное время работает как буфер или повторитель.</w:t>
      </w:r>
    </w:p>
    <w:p w14:paraId="2C2E635E" w14:textId="0AA6DB27" w:rsidR="00422E7D" w:rsidRDefault="00422E7D" w:rsidP="00422E7D">
      <w:pPr>
        <w:spacing w:after="0" w:line="276" w:lineRule="auto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14:paraId="6D3AACFC" w14:textId="62CAA71A" w:rsidR="00422E7D" w:rsidRPr="00422E7D" w:rsidRDefault="00422E7D" w:rsidP="00422E7D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422E7D">
        <w:rPr>
          <w:rFonts w:eastAsia="Times New Roman" w:cs="Times New Roman"/>
          <w:b/>
          <w:bCs/>
          <w:szCs w:val="28"/>
          <w:lang w:eastAsia="ru-RU"/>
        </w:rPr>
        <w:t>Последовательные регистры</w:t>
      </w:r>
      <w:r w:rsidRPr="00422E7D">
        <w:rPr>
          <w:rFonts w:eastAsia="Times New Roman" w:cs="Times New Roman"/>
          <w:szCs w:val="28"/>
          <w:lang w:eastAsia="ru-RU"/>
        </w:rPr>
        <w:t xml:space="preserve"> (регистры сдвига, </w:t>
      </w:r>
      <w:r w:rsidRPr="00422E7D">
        <w:rPr>
          <w:rFonts w:eastAsia="Times New Roman" w:cs="Times New Roman"/>
          <w:szCs w:val="28"/>
          <w:lang w:val="en-US" w:eastAsia="ru-RU"/>
        </w:rPr>
        <w:t>Shift</w:t>
      </w:r>
      <w:r w:rsidRPr="00422E7D">
        <w:rPr>
          <w:rFonts w:eastAsia="Times New Roman" w:cs="Times New Roman"/>
          <w:szCs w:val="28"/>
          <w:lang w:eastAsia="ru-RU"/>
        </w:rPr>
        <w:t xml:space="preserve"> </w:t>
      </w:r>
      <w:r w:rsidRPr="00422E7D">
        <w:rPr>
          <w:rFonts w:eastAsia="Times New Roman" w:cs="Times New Roman"/>
          <w:szCs w:val="28"/>
          <w:lang w:val="en-US" w:eastAsia="ru-RU"/>
        </w:rPr>
        <w:t>Register</w:t>
      </w:r>
      <w:r w:rsidRPr="00422E7D">
        <w:rPr>
          <w:rFonts w:eastAsia="Times New Roman" w:cs="Times New Roman"/>
          <w:szCs w:val="28"/>
          <w:lang w:eastAsia="ru-RU"/>
        </w:rPr>
        <w:t>) представляют собою цепочку разрядных схем, связан</w:t>
      </w:r>
      <w:r w:rsidRPr="00422E7D">
        <w:rPr>
          <w:rFonts w:eastAsia="Times New Roman" w:cs="Times New Roman"/>
          <w:szCs w:val="28"/>
          <w:lang w:eastAsia="ru-RU"/>
        </w:rPr>
        <w:softHyphen/>
        <w:t>ных цепями переноса. Такие регистры применяют в качестве запоминающих устройств, преобразователей последователь</w:t>
      </w:r>
      <w:r w:rsidRPr="00422E7D">
        <w:rPr>
          <w:rFonts w:eastAsia="Times New Roman" w:cs="Times New Roman"/>
          <w:szCs w:val="28"/>
          <w:lang w:eastAsia="ru-RU"/>
        </w:rPr>
        <w:softHyphen/>
        <w:t>ного кода в параллельный, устройств задержки и, реже, счет</w:t>
      </w:r>
      <w:r w:rsidRPr="00422E7D">
        <w:rPr>
          <w:rFonts w:eastAsia="Times New Roman" w:cs="Times New Roman"/>
          <w:szCs w:val="28"/>
          <w:lang w:eastAsia="ru-RU"/>
        </w:rPr>
        <w:softHyphen/>
        <w:t>чиков импульсов. Сдвигающий регистр может быть неревер</w:t>
      </w:r>
      <w:r w:rsidRPr="00422E7D">
        <w:rPr>
          <w:rFonts w:eastAsia="Times New Roman" w:cs="Times New Roman"/>
          <w:szCs w:val="28"/>
          <w:lang w:eastAsia="ru-RU"/>
        </w:rPr>
        <w:softHyphen/>
        <w:t>сивным (однонаправленный сдвиг) или реверсивным (сдвиг в обоих направлениях).</w:t>
      </w:r>
    </w:p>
    <w:p w14:paraId="3E321E04" w14:textId="1DD02180" w:rsidR="00422E7D" w:rsidRDefault="00422E7D" w:rsidP="00422E7D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EAA2B88" wp14:editId="0A69F45C">
            <wp:extent cx="5940425" cy="6576695"/>
            <wp:effectExtent l="0" t="0" r="3175" b="0"/>
            <wp:docPr id="1348" name="Рисунок 1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57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F9428" w14:textId="78337C4C" w:rsidR="00422E7D" w:rsidRDefault="00422E7D" w:rsidP="00422E7D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 xml:space="preserve">Рис. 47 – </w:t>
      </w:r>
      <w:r w:rsidRPr="00422E7D">
        <w:rPr>
          <w:rFonts w:eastAsia="Times New Roman" w:cs="Times New Roman"/>
          <w:szCs w:val="28"/>
          <w:lang w:eastAsia="ru-RU"/>
        </w:rPr>
        <w:t>Схемы регистров сдвига:</w:t>
      </w:r>
    </w:p>
    <w:p w14:paraId="54A1E831" w14:textId="7E8E20DC" w:rsidR="00422E7D" w:rsidRPr="00422E7D" w:rsidRDefault="00422E7D" w:rsidP="00422E7D">
      <w:pPr>
        <w:spacing w:after="0" w:line="240" w:lineRule="auto"/>
        <w:jc w:val="center"/>
        <w:rPr>
          <w:rFonts w:eastAsia="Times New Roman" w:cs="Times New Roman"/>
          <w:szCs w:val="28"/>
          <w:lang w:eastAsia="ru-RU"/>
        </w:rPr>
      </w:pPr>
      <w:r w:rsidRPr="00422E7D">
        <w:rPr>
          <w:rFonts w:eastAsia="Times New Roman" w:cs="Times New Roman"/>
          <w:szCs w:val="28"/>
          <w:lang w:eastAsia="ru-RU"/>
        </w:rPr>
        <w:t>а - вправо; б - влево; в - реверсивно</w:t>
      </w:r>
    </w:p>
    <w:p w14:paraId="436A0A4A" w14:textId="18C9CB98" w:rsidR="00422E7D" w:rsidRPr="00422E7D" w:rsidRDefault="00422E7D" w:rsidP="00422E7D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В однотактных регистрах со сдвигом на один разряд вправо, рис. 47, </w:t>
      </w:r>
      <w:r w:rsidRPr="00422E7D">
        <w:rPr>
          <w:rFonts w:eastAsia="Times New Roman" w:cs="Times New Roman"/>
          <w:i/>
          <w:iCs/>
          <w:color w:val="000000"/>
          <w:szCs w:val="28"/>
          <w:lang w:eastAsia="ru-RU"/>
        </w:rPr>
        <w:t>а,</w:t>
      </w: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 слово сдвигается при поступлении син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 xml:space="preserve">хросигнала. Вход и выход — последовательные </w:t>
      </w:r>
      <w:r w:rsidRPr="00422E7D">
        <w:rPr>
          <w:rFonts w:eastAsia="Times New Roman" w:cs="Times New Roman"/>
          <w:color w:val="000000"/>
          <w:szCs w:val="28"/>
        </w:rPr>
        <w:t>(</w:t>
      </w:r>
      <w:r w:rsidRPr="00422E7D">
        <w:rPr>
          <w:rFonts w:eastAsia="Times New Roman" w:cs="Times New Roman"/>
          <w:color w:val="000000"/>
          <w:szCs w:val="28"/>
          <w:lang w:val="en-US"/>
        </w:rPr>
        <w:t>DSR</w:t>
      </w:r>
      <w:r w:rsidRPr="00422E7D">
        <w:rPr>
          <w:rFonts w:eastAsia="Times New Roman" w:cs="Times New Roman"/>
          <w:color w:val="000000"/>
          <w:szCs w:val="28"/>
        </w:rPr>
        <w:t xml:space="preserve"> </w:t>
      </w: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— </w:t>
      </w:r>
      <w:r w:rsidRPr="00422E7D">
        <w:rPr>
          <w:rFonts w:eastAsia="Times New Roman" w:cs="Times New Roman"/>
          <w:color w:val="000000"/>
          <w:szCs w:val="28"/>
          <w:lang w:val="en-US"/>
        </w:rPr>
        <w:t>Data</w:t>
      </w:r>
      <w:r w:rsidRPr="00422E7D">
        <w:rPr>
          <w:rFonts w:eastAsia="Times New Roman" w:cs="Times New Roman"/>
          <w:color w:val="000000"/>
          <w:szCs w:val="28"/>
        </w:rPr>
        <w:t xml:space="preserve"> </w:t>
      </w:r>
      <w:r w:rsidRPr="00422E7D">
        <w:rPr>
          <w:rFonts w:eastAsia="Times New Roman" w:cs="Times New Roman"/>
          <w:color w:val="000000"/>
          <w:szCs w:val="28"/>
          <w:lang w:val="en-US"/>
        </w:rPr>
        <w:t>Serial</w:t>
      </w:r>
      <w:r w:rsidRPr="00422E7D">
        <w:rPr>
          <w:rFonts w:eastAsia="Times New Roman" w:cs="Times New Roman"/>
          <w:color w:val="000000"/>
          <w:szCs w:val="28"/>
        </w:rPr>
        <w:t xml:space="preserve"> </w:t>
      </w:r>
      <w:r w:rsidRPr="00422E7D">
        <w:rPr>
          <w:rFonts w:eastAsia="Times New Roman" w:cs="Times New Roman"/>
          <w:color w:val="000000"/>
          <w:szCs w:val="28"/>
          <w:lang w:val="en-US"/>
        </w:rPr>
        <w:t>Right</w:t>
      </w:r>
      <w:r w:rsidRPr="00422E7D">
        <w:rPr>
          <w:rFonts w:eastAsia="Times New Roman" w:cs="Times New Roman"/>
          <w:color w:val="000000"/>
          <w:szCs w:val="28"/>
        </w:rPr>
        <w:t>).</w:t>
      </w:r>
    </w:p>
    <w:p w14:paraId="56199AD0" w14:textId="01CC0A79" w:rsidR="00422E7D" w:rsidRPr="00422E7D" w:rsidRDefault="00422E7D" w:rsidP="00422E7D">
      <w:pPr>
        <w:spacing w:after="0" w:line="276" w:lineRule="auto"/>
        <w:ind w:firstLine="426"/>
        <w:jc w:val="both"/>
        <w:rPr>
          <w:rFonts w:eastAsia="Times New Roman" w:cs="Times New Roman"/>
          <w:szCs w:val="28"/>
          <w:lang w:eastAsia="ru-RU"/>
        </w:rPr>
      </w:pP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На рис. 47, </w:t>
      </w:r>
      <w:r w:rsidRPr="00422E7D">
        <w:rPr>
          <w:rFonts w:eastAsia="Times New Roman" w:cs="Times New Roman"/>
          <w:i/>
          <w:iCs/>
          <w:color w:val="000000"/>
          <w:szCs w:val="28"/>
          <w:lang w:eastAsia="ru-RU"/>
        </w:rPr>
        <w:t>б</w:t>
      </w: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 показана схема регистра со сдвигом влево (вход данных </w:t>
      </w:r>
      <w:r w:rsidRPr="00422E7D">
        <w:rPr>
          <w:rFonts w:eastAsia="Times New Roman" w:cs="Times New Roman"/>
          <w:color w:val="000000"/>
          <w:szCs w:val="28"/>
          <w:lang w:val="en-US"/>
        </w:rPr>
        <w:t>DSL</w:t>
      </w:r>
      <w:r w:rsidRPr="00422E7D">
        <w:rPr>
          <w:rFonts w:eastAsia="Times New Roman" w:cs="Times New Roman"/>
          <w:color w:val="000000"/>
          <w:szCs w:val="28"/>
        </w:rPr>
        <w:t xml:space="preserve"> </w:t>
      </w: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— </w:t>
      </w:r>
      <w:r w:rsidRPr="00422E7D">
        <w:rPr>
          <w:rFonts w:eastAsia="Times New Roman" w:cs="Times New Roman"/>
          <w:color w:val="000000"/>
          <w:szCs w:val="28"/>
          <w:lang w:val="en-US"/>
        </w:rPr>
        <w:t>Data</w:t>
      </w:r>
      <w:r w:rsidRPr="00422E7D">
        <w:rPr>
          <w:rFonts w:eastAsia="Times New Roman" w:cs="Times New Roman"/>
          <w:color w:val="000000"/>
          <w:szCs w:val="28"/>
        </w:rPr>
        <w:t xml:space="preserve"> </w:t>
      </w:r>
      <w:r w:rsidRPr="00422E7D">
        <w:rPr>
          <w:rFonts w:eastAsia="Times New Roman" w:cs="Times New Roman"/>
          <w:color w:val="000000"/>
          <w:szCs w:val="28"/>
          <w:lang w:val="en-US"/>
        </w:rPr>
        <w:t>Serial</w:t>
      </w:r>
      <w:r w:rsidRPr="00422E7D">
        <w:rPr>
          <w:rFonts w:eastAsia="Times New Roman" w:cs="Times New Roman"/>
          <w:color w:val="000000"/>
          <w:szCs w:val="28"/>
        </w:rPr>
        <w:t xml:space="preserve"> </w:t>
      </w:r>
      <w:r w:rsidRPr="00422E7D">
        <w:rPr>
          <w:rFonts w:eastAsia="Times New Roman" w:cs="Times New Roman"/>
          <w:color w:val="000000"/>
          <w:szCs w:val="28"/>
          <w:lang w:val="en-US"/>
        </w:rPr>
        <w:t>Left</w:t>
      </w:r>
      <w:r w:rsidRPr="00422E7D">
        <w:rPr>
          <w:rFonts w:eastAsia="Times New Roman" w:cs="Times New Roman"/>
          <w:color w:val="000000"/>
          <w:szCs w:val="28"/>
        </w:rPr>
        <w:t xml:space="preserve">). </w:t>
      </w: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А на рис. 47, </w:t>
      </w:r>
      <w:r w:rsidRPr="00422E7D">
        <w:rPr>
          <w:rFonts w:eastAsia="Times New Roman" w:cs="Times New Roman"/>
          <w:i/>
          <w:iCs/>
          <w:color w:val="000000"/>
          <w:szCs w:val="28"/>
          <w:lang w:eastAsia="ru-RU"/>
        </w:rPr>
        <w:t>в</w:t>
      </w:r>
      <w:r w:rsidRPr="00422E7D">
        <w:rPr>
          <w:rFonts w:eastAsia="Times New Roman" w:cs="Times New Roman"/>
          <w:color w:val="000000"/>
          <w:szCs w:val="28"/>
          <w:lang w:eastAsia="ru-RU"/>
        </w:rPr>
        <w:t xml:space="preserve"> проде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монстрирован принцип построения реверсивного регистра, в котором имеются связи триггеров с обоими соседними раз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рядами, но соответствующими сигналами разрешается работа только одних из этих связей (команды «влево» и «вправо» одновременно не подаются).</w:t>
      </w:r>
    </w:p>
    <w:p w14:paraId="6CFC69C5" w14:textId="2F5506EA" w:rsidR="00616874" w:rsidRPr="00422E7D" w:rsidRDefault="00422E7D" w:rsidP="00422E7D">
      <w:pPr>
        <w:pStyle w:val="a3"/>
        <w:spacing w:line="276" w:lineRule="auto"/>
        <w:ind w:left="0" w:firstLine="426"/>
        <w:jc w:val="both"/>
        <w:rPr>
          <w:szCs w:val="28"/>
        </w:rPr>
      </w:pPr>
      <w:r w:rsidRPr="00422E7D">
        <w:rPr>
          <w:rFonts w:eastAsia="Times New Roman" w:cs="Times New Roman"/>
          <w:color w:val="000000"/>
          <w:szCs w:val="28"/>
          <w:lang w:eastAsia="ru-RU"/>
        </w:rPr>
        <w:lastRenderedPageBreak/>
        <w:t>Главная область использования регистров сдвига — преоб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разование последовательного кода в параллельный код или из параллельного в последовательный, такая необходимость часто возникает, когда необходимо передать информацию на значи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тельные расстояния, а вся обработка происходит параллельным кодом в микропроцессорных системах. Как известно быстрее всего обрабатывается информация в параллельном виде, а пере</w:t>
      </w:r>
      <w:r w:rsidRPr="00422E7D">
        <w:rPr>
          <w:rFonts w:eastAsia="Times New Roman" w:cs="Times New Roman"/>
          <w:color w:val="000000"/>
          <w:szCs w:val="28"/>
          <w:lang w:eastAsia="ru-RU"/>
        </w:rPr>
        <w:softHyphen/>
        <w:t>давать на расстояния лучше всего в последовательном коде.</w:t>
      </w:r>
    </w:p>
    <w:p w14:paraId="7909EC6D" w14:textId="2281B810" w:rsidR="000C331F" w:rsidRPr="000C331F" w:rsidRDefault="000C331F">
      <w:bookmarkStart w:id="21" w:name="_GoBack"/>
      <w:bookmarkEnd w:id="21"/>
    </w:p>
    <w:sectPr w:rsidR="000C331F" w:rsidRPr="000C331F" w:rsidSect="00F81C0F">
      <w:footerReference w:type="default" r:id="rId101"/>
      <w:pgSz w:w="11906" w:h="16838"/>
      <w:pgMar w:top="1134" w:right="850" w:bottom="1134" w:left="1701" w:header="57" w:footer="57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AFD090" w14:textId="77777777" w:rsidR="00EE2419" w:rsidRDefault="00EE2419" w:rsidP="00F81C0F">
      <w:pPr>
        <w:spacing w:after="0" w:line="240" w:lineRule="auto"/>
      </w:pPr>
      <w:r>
        <w:separator/>
      </w:r>
    </w:p>
  </w:endnote>
  <w:endnote w:type="continuationSeparator" w:id="0">
    <w:p w14:paraId="238CEB89" w14:textId="77777777" w:rsidR="00EE2419" w:rsidRDefault="00EE2419" w:rsidP="00F81C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47646211"/>
      <w:docPartObj>
        <w:docPartGallery w:val="Page Numbers (Bottom of Page)"/>
        <w:docPartUnique/>
      </w:docPartObj>
    </w:sdtPr>
    <w:sdtEndPr>
      <w:rPr>
        <w:sz w:val="24"/>
        <w:szCs w:val="20"/>
      </w:rPr>
    </w:sdtEndPr>
    <w:sdtContent>
      <w:p w14:paraId="18609B86" w14:textId="132C24E9" w:rsidR="00F81C0F" w:rsidRPr="00F81C0F" w:rsidRDefault="00F81C0F">
        <w:pPr>
          <w:pStyle w:val="a6"/>
          <w:jc w:val="right"/>
          <w:rPr>
            <w:sz w:val="24"/>
            <w:szCs w:val="20"/>
          </w:rPr>
        </w:pPr>
        <w:r w:rsidRPr="00F81C0F">
          <w:rPr>
            <w:sz w:val="24"/>
            <w:szCs w:val="20"/>
          </w:rPr>
          <w:fldChar w:fldCharType="begin"/>
        </w:r>
        <w:r w:rsidRPr="00F81C0F">
          <w:rPr>
            <w:sz w:val="24"/>
            <w:szCs w:val="20"/>
          </w:rPr>
          <w:instrText>PAGE   \* MERGEFORMAT</w:instrText>
        </w:r>
        <w:r w:rsidRPr="00F81C0F">
          <w:rPr>
            <w:sz w:val="24"/>
            <w:szCs w:val="20"/>
          </w:rPr>
          <w:fldChar w:fldCharType="separate"/>
        </w:r>
        <w:r w:rsidR="002E4CE8">
          <w:rPr>
            <w:noProof/>
            <w:sz w:val="24"/>
            <w:szCs w:val="20"/>
          </w:rPr>
          <w:t>1</w:t>
        </w:r>
        <w:r w:rsidRPr="00F81C0F">
          <w:rPr>
            <w:sz w:val="24"/>
            <w:szCs w:val="20"/>
          </w:rPr>
          <w:fldChar w:fldCharType="end"/>
        </w:r>
      </w:p>
    </w:sdtContent>
  </w:sdt>
  <w:p w14:paraId="1637E620" w14:textId="77777777" w:rsidR="00F81C0F" w:rsidRDefault="00F81C0F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4C2171" w14:textId="77777777" w:rsidR="00EE2419" w:rsidRDefault="00EE2419" w:rsidP="00F81C0F">
      <w:pPr>
        <w:spacing w:after="0" w:line="240" w:lineRule="auto"/>
      </w:pPr>
      <w:r>
        <w:separator/>
      </w:r>
    </w:p>
  </w:footnote>
  <w:footnote w:type="continuationSeparator" w:id="0">
    <w:p w14:paraId="78253A72" w14:textId="77777777" w:rsidR="00EE2419" w:rsidRDefault="00EE2419" w:rsidP="00F81C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11AC7828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1" w15:restartNumberingAfterBreak="0">
    <w:nsid w:val="0CE553D3"/>
    <w:multiLevelType w:val="hybridMultilevel"/>
    <w:tmpl w:val="32BCB1C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0E227097"/>
    <w:multiLevelType w:val="multilevel"/>
    <w:tmpl w:val="B3BE2262"/>
    <w:lvl w:ilvl="0">
      <w:start w:val="1"/>
      <w:numFmt w:val="decimal"/>
      <w:suff w:val="space"/>
      <w:lvlText w:val="%1."/>
      <w:lvlJc w:val="left"/>
      <w:pPr>
        <w:ind w:left="773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1B9975E0"/>
    <w:multiLevelType w:val="hybridMultilevel"/>
    <w:tmpl w:val="1E76DB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ED4E77"/>
    <w:multiLevelType w:val="hybridMultilevel"/>
    <w:tmpl w:val="C1742234"/>
    <w:lvl w:ilvl="0" w:tplc="E7F64B1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3B014E44"/>
    <w:multiLevelType w:val="multilevel"/>
    <w:tmpl w:val="75C6D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41C390E"/>
    <w:multiLevelType w:val="hybridMultilevel"/>
    <w:tmpl w:val="2ED61A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B20F2C"/>
    <w:multiLevelType w:val="multilevel"/>
    <w:tmpl w:val="8E62C9FA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bullet"/>
      <w:lvlText w:val="♦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8" w15:restartNumberingAfterBreak="0">
    <w:nsid w:val="52CB04AD"/>
    <w:multiLevelType w:val="hybridMultilevel"/>
    <w:tmpl w:val="2F5C4F72"/>
    <w:lvl w:ilvl="0" w:tplc="E7F64B1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5EFA6B60"/>
    <w:multiLevelType w:val="hybridMultilevel"/>
    <w:tmpl w:val="08061F98"/>
    <w:lvl w:ilvl="0" w:tplc="44FCC934">
      <w:start w:val="3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B6596A"/>
    <w:multiLevelType w:val="hybridMultilevel"/>
    <w:tmpl w:val="8E0865F6"/>
    <w:lvl w:ilvl="0" w:tplc="44FCC934">
      <w:start w:val="3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E52AB8"/>
    <w:multiLevelType w:val="hybridMultilevel"/>
    <w:tmpl w:val="0B12F41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0"/>
  </w:num>
  <w:num w:numId="3">
    <w:abstractNumId w:val="9"/>
  </w:num>
  <w:num w:numId="4">
    <w:abstractNumId w:val="2"/>
  </w:num>
  <w:num w:numId="5">
    <w:abstractNumId w:val="0"/>
  </w:num>
  <w:num w:numId="6">
    <w:abstractNumId w:val="1"/>
  </w:num>
  <w:num w:numId="7">
    <w:abstractNumId w:val="5"/>
  </w:num>
  <w:num w:numId="8">
    <w:abstractNumId w:val="8"/>
  </w:num>
  <w:num w:numId="9">
    <w:abstractNumId w:val="4"/>
  </w:num>
  <w:num w:numId="10">
    <w:abstractNumId w:val="7"/>
  </w:num>
  <w:num w:numId="11">
    <w:abstractNumId w:val="1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331F"/>
    <w:rsid w:val="00096FD7"/>
    <w:rsid w:val="000C331F"/>
    <w:rsid w:val="000D435D"/>
    <w:rsid w:val="000D7233"/>
    <w:rsid w:val="001130A3"/>
    <w:rsid w:val="001202A3"/>
    <w:rsid w:val="00144FF9"/>
    <w:rsid w:val="00157D5D"/>
    <w:rsid w:val="001836A4"/>
    <w:rsid w:val="001B3C14"/>
    <w:rsid w:val="00230AB8"/>
    <w:rsid w:val="002E3C70"/>
    <w:rsid w:val="002E4CE8"/>
    <w:rsid w:val="002F146A"/>
    <w:rsid w:val="003A0B44"/>
    <w:rsid w:val="003E7AE7"/>
    <w:rsid w:val="00410B2E"/>
    <w:rsid w:val="00422E7D"/>
    <w:rsid w:val="00427BF4"/>
    <w:rsid w:val="00434506"/>
    <w:rsid w:val="004856A5"/>
    <w:rsid w:val="00486670"/>
    <w:rsid w:val="004A2694"/>
    <w:rsid w:val="0050003A"/>
    <w:rsid w:val="005F5CFB"/>
    <w:rsid w:val="00607D65"/>
    <w:rsid w:val="00616874"/>
    <w:rsid w:val="006265A2"/>
    <w:rsid w:val="00640CAC"/>
    <w:rsid w:val="006647A2"/>
    <w:rsid w:val="00666450"/>
    <w:rsid w:val="006B2882"/>
    <w:rsid w:val="006C46C7"/>
    <w:rsid w:val="0070369D"/>
    <w:rsid w:val="007E29AE"/>
    <w:rsid w:val="007E675F"/>
    <w:rsid w:val="00822056"/>
    <w:rsid w:val="00854D15"/>
    <w:rsid w:val="00882446"/>
    <w:rsid w:val="008B2444"/>
    <w:rsid w:val="008D4121"/>
    <w:rsid w:val="009251F8"/>
    <w:rsid w:val="0099299D"/>
    <w:rsid w:val="00A03F6D"/>
    <w:rsid w:val="00A16D6A"/>
    <w:rsid w:val="00A80B22"/>
    <w:rsid w:val="00AF5C32"/>
    <w:rsid w:val="00B21CC5"/>
    <w:rsid w:val="00B87725"/>
    <w:rsid w:val="00B96B2F"/>
    <w:rsid w:val="00C45696"/>
    <w:rsid w:val="00CD44BC"/>
    <w:rsid w:val="00D747A3"/>
    <w:rsid w:val="00DD1CC5"/>
    <w:rsid w:val="00DF217C"/>
    <w:rsid w:val="00EA7D2F"/>
    <w:rsid w:val="00EE2419"/>
    <w:rsid w:val="00F81C0F"/>
    <w:rsid w:val="00F93992"/>
    <w:rsid w:val="00FC1F42"/>
    <w:rsid w:val="00FE5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263CB"/>
  <w15:chartTrackingRefBased/>
  <w15:docId w15:val="{9B168BE7-5755-4354-BA27-7977287A6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A2694"/>
    <w:pPr>
      <w:keepNext/>
      <w:keepLines/>
      <w:spacing w:before="240" w:after="0" w:line="360" w:lineRule="auto"/>
      <w:jc w:val="center"/>
      <w:outlineLvl w:val="0"/>
    </w:pPr>
    <w:rPr>
      <w:rFonts w:eastAsiaTheme="majorEastAsia" w:cstheme="majorBidi"/>
      <w:color w:val="000000" w:themeColor="text1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A2694"/>
    <w:pPr>
      <w:keepNext/>
      <w:keepLines/>
      <w:spacing w:before="40" w:after="0"/>
      <w:jc w:val="center"/>
      <w:outlineLvl w:val="1"/>
    </w:pPr>
    <w:rPr>
      <w:rFonts w:eastAsiaTheme="majorEastAsia" w:cstheme="majorBidi"/>
      <w:color w:val="000000" w:themeColor="text1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C331F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A2694"/>
    <w:rPr>
      <w:rFonts w:eastAsiaTheme="majorEastAsia" w:cstheme="majorBidi"/>
      <w:color w:val="000000" w:themeColor="text1"/>
      <w:szCs w:val="32"/>
    </w:rPr>
  </w:style>
  <w:style w:type="paragraph" w:styleId="a4">
    <w:name w:val="header"/>
    <w:basedOn w:val="a"/>
    <w:link w:val="a5"/>
    <w:uiPriority w:val="99"/>
    <w:unhideWhenUsed/>
    <w:rsid w:val="00F81C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81C0F"/>
  </w:style>
  <w:style w:type="paragraph" w:styleId="a6">
    <w:name w:val="footer"/>
    <w:basedOn w:val="a"/>
    <w:link w:val="a7"/>
    <w:uiPriority w:val="99"/>
    <w:unhideWhenUsed/>
    <w:rsid w:val="00F81C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81C0F"/>
  </w:style>
  <w:style w:type="character" w:customStyle="1" w:styleId="20">
    <w:name w:val="Заголовок 2 Знак"/>
    <w:basedOn w:val="a0"/>
    <w:link w:val="2"/>
    <w:uiPriority w:val="9"/>
    <w:rsid w:val="004A2694"/>
    <w:rPr>
      <w:rFonts w:eastAsiaTheme="majorEastAsia" w:cstheme="majorBidi"/>
      <w:color w:val="000000" w:themeColor="text1"/>
      <w:szCs w:val="26"/>
    </w:rPr>
  </w:style>
  <w:style w:type="paragraph" w:styleId="a8">
    <w:name w:val="TOC Heading"/>
    <w:basedOn w:val="1"/>
    <w:next w:val="a"/>
    <w:uiPriority w:val="39"/>
    <w:unhideWhenUsed/>
    <w:qFormat/>
    <w:rsid w:val="004A2694"/>
    <w:pPr>
      <w:spacing w:line="259" w:lineRule="auto"/>
      <w:jc w:val="left"/>
      <w:outlineLvl w:val="9"/>
    </w:pPr>
    <w:rPr>
      <w:rFonts w:asciiTheme="majorHAnsi" w:hAnsiTheme="majorHAnsi"/>
      <w:color w:val="2F5496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4A2694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4A2694"/>
    <w:pPr>
      <w:spacing w:after="100"/>
      <w:ind w:left="280"/>
    </w:pPr>
  </w:style>
  <w:style w:type="character" w:styleId="a9">
    <w:name w:val="Hyperlink"/>
    <w:basedOn w:val="a0"/>
    <w:uiPriority w:val="99"/>
    <w:unhideWhenUsed/>
    <w:rsid w:val="004A2694"/>
    <w:rPr>
      <w:color w:val="0563C1" w:themeColor="hyperlink"/>
      <w:u w:val="single"/>
    </w:rPr>
  </w:style>
  <w:style w:type="table" w:styleId="aa">
    <w:name w:val="Table Grid"/>
    <w:basedOn w:val="a1"/>
    <w:uiPriority w:val="39"/>
    <w:rsid w:val="001836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rmal (Web)"/>
    <w:basedOn w:val="a"/>
    <w:uiPriority w:val="99"/>
    <w:semiHidden/>
    <w:unhideWhenUsed/>
    <w:rsid w:val="0082205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styleId="HTML">
    <w:name w:val="HTML Code"/>
    <w:basedOn w:val="a0"/>
    <w:uiPriority w:val="99"/>
    <w:semiHidden/>
    <w:unhideWhenUsed/>
    <w:rsid w:val="00822056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56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718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70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85489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521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png"/><Relationship Id="rId21" Type="http://schemas.openxmlformats.org/officeDocument/2006/relationships/diagramData" Target="diagrams/data2.xml"/><Relationship Id="rId42" Type="http://schemas.openxmlformats.org/officeDocument/2006/relationships/image" Target="media/image15.png"/><Relationship Id="rId47" Type="http://schemas.openxmlformats.org/officeDocument/2006/relationships/image" Target="media/image20.png"/><Relationship Id="rId63" Type="http://schemas.openxmlformats.org/officeDocument/2006/relationships/diagramData" Target="diagrams/data6.xml"/><Relationship Id="rId68" Type="http://schemas.openxmlformats.org/officeDocument/2006/relationships/diagramData" Target="diagrams/data7.xml"/><Relationship Id="rId84" Type="http://schemas.openxmlformats.org/officeDocument/2006/relationships/image" Target="media/image42.png"/><Relationship Id="rId89" Type="http://schemas.openxmlformats.org/officeDocument/2006/relationships/image" Target="media/image47.png"/><Relationship Id="rId16" Type="http://schemas.openxmlformats.org/officeDocument/2006/relationships/diagramLayout" Target="diagrams/layout1.xml"/><Relationship Id="rId11" Type="http://schemas.openxmlformats.org/officeDocument/2006/relationships/image" Target="media/image4.png"/><Relationship Id="rId32" Type="http://schemas.openxmlformats.org/officeDocument/2006/relationships/diagramQuickStyle" Target="diagrams/quickStyle3.xml"/><Relationship Id="rId37" Type="http://schemas.openxmlformats.org/officeDocument/2006/relationships/diagramQuickStyle" Target="diagrams/quickStyle4.xml"/><Relationship Id="rId53" Type="http://schemas.openxmlformats.org/officeDocument/2006/relationships/image" Target="media/image26.png"/><Relationship Id="rId58" Type="http://schemas.openxmlformats.org/officeDocument/2006/relationships/diagramData" Target="diagrams/data5.xml"/><Relationship Id="rId74" Type="http://schemas.openxmlformats.org/officeDocument/2006/relationships/image" Target="media/image32.png"/><Relationship Id="rId79" Type="http://schemas.openxmlformats.org/officeDocument/2006/relationships/image" Target="media/image37.png"/><Relationship Id="rId102" Type="http://schemas.openxmlformats.org/officeDocument/2006/relationships/fontTable" Target="fontTable.xml"/><Relationship Id="rId5" Type="http://schemas.openxmlformats.org/officeDocument/2006/relationships/webSettings" Target="webSettings.xml"/><Relationship Id="rId90" Type="http://schemas.openxmlformats.org/officeDocument/2006/relationships/image" Target="media/image48.png"/><Relationship Id="rId95" Type="http://schemas.openxmlformats.org/officeDocument/2006/relationships/image" Target="media/image53.png"/><Relationship Id="rId22" Type="http://schemas.openxmlformats.org/officeDocument/2006/relationships/diagramLayout" Target="diagrams/layout2.xml"/><Relationship Id="rId27" Type="http://schemas.openxmlformats.org/officeDocument/2006/relationships/image" Target="media/image10.png"/><Relationship Id="rId43" Type="http://schemas.openxmlformats.org/officeDocument/2006/relationships/image" Target="media/image16.png"/><Relationship Id="rId48" Type="http://schemas.openxmlformats.org/officeDocument/2006/relationships/image" Target="media/image21.png"/><Relationship Id="rId64" Type="http://schemas.openxmlformats.org/officeDocument/2006/relationships/diagramLayout" Target="diagrams/layout6.xml"/><Relationship Id="rId69" Type="http://schemas.openxmlformats.org/officeDocument/2006/relationships/diagramLayout" Target="diagrams/layout7.xml"/><Relationship Id="rId80" Type="http://schemas.openxmlformats.org/officeDocument/2006/relationships/image" Target="media/image38.png"/><Relationship Id="rId85" Type="http://schemas.openxmlformats.org/officeDocument/2006/relationships/image" Target="media/image43.png"/><Relationship Id="rId12" Type="http://schemas.openxmlformats.org/officeDocument/2006/relationships/image" Target="media/image5.png"/><Relationship Id="rId17" Type="http://schemas.openxmlformats.org/officeDocument/2006/relationships/diagramQuickStyle" Target="diagrams/quickStyle1.xml"/><Relationship Id="rId25" Type="http://schemas.microsoft.com/office/2007/relationships/diagramDrawing" Target="diagrams/drawing2.xml"/><Relationship Id="rId33" Type="http://schemas.openxmlformats.org/officeDocument/2006/relationships/diagramColors" Target="diagrams/colors3.xml"/><Relationship Id="rId38" Type="http://schemas.openxmlformats.org/officeDocument/2006/relationships/diagramColors" Target="diagrams/colors4.xml"/><Relationship Id="rId46" Type="http://schemas.openxmlformats.org/officeDocument/2006/relationships/image" Target="media/image19.png"/><Relationship Id="rId59" Type="http://schemas.openxmlformats.org/officeDocument/2006/relationships/diagramLayout" Target="diagrams/layout5.xml"/><Relationship Id="rId67" Type="http://schemas.microsoft.com/office/2007/relationships/diagramDrawing" Target="diagrams/drawing6.xml"/><Relationship Id="rId103" Type="http://schemas.openxmlformats.org/officeDocument/2006/relationships/theme" Target="theme/theme1.xml"/><Relationship Id="rId20" Type="http://schemas.openxmlformats.org/officeDocument/2006/relationships/image" Target="media/image8.emf"/><Relationship Id="rId41" Type="http://schemas.openxmlformats.org/officeDocument/2006/relationships/image" Target="media/image14.jpeg"/><Relationship Id="rId54" Type="http://schemas.openxmlformats.org/officeDocument/2006/relationships/image" Target="media/image27.png"/><Relationship Id="rId62" Type="http://schemas.microsoft.com/office/2007/relationships/diagramDrawing" Target="diagrams/drawing5.xml"/><Relationship Id="rId70" Type="http://schemas.openxmlformats.org/officeDocument/2006/relationships/diagramQuickStyle" Target="diagrams/quickStyle7.xml"/><Relationship Id="rId75" Type="http://schemas.openxmlformats.org/officeDocument/2006/relationships/image" Target="media/image33.png"/><Relationship Id="rId83" Type="http://schemas.openxmlformats.org/officeDocument/2006/relationships/image" Target="media/image41.png"/><Relationship Id="rId88" Type="http://schemas.openxmlformats.org/officeDocument/2006/relationships/image" Target="media/image46.png"/><Relationship Id="rId91" Type="http://schemas.openxmlformats.org/officeDocument/2006/relationships/image" Target="media/image49.png"/><Relationship Id="rId96" Type="http://schemas.openxmlformats.org/officeDocument/2006/relationships/image" Target="media/image5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diagramData" Target="diagrams/data1.xml"/><Relationship Id="rId23" Type="http://schemas.openxmlformats.org/officeDocument/2006/relationships/diagramQuickStyle" Target="diagrams/quickStyle2.xml"/><Relationship Id="rId28" Type="http://schemas.openxmlformats.org/officeDocument/2006/relationships/image" Target="media/image11.jpeg"/><Relationship Id="rId36" Type="http://schemas.openxmlformats.org/officeDocument/2006/relationships/diagramLayout" Target="diagrams/layout4.xml"/><Relationship Id="rId49" Type="http://schemas.openxmlformats.org/officeDocument/2006/relationships/image" Target="media/image22.png"/><Relationship Id="rId57" Type="http://schemas.openxmlformats.org/officeDocument/2006/relationships/image" Target="media/image30.png"/><Relationship Id="rId10" Type="http://schemas.openxmlformats.org/officeDocument/2006/relationships/image" Target="media/image3.png"/><Relationship Id="rId31" Type="http://schemas.openxmlformats.org/officeDocument/2006/relationships/diagramLayout" Target="diagrams/layout3.xml"/><Relationship Id="rId44" Type="http://schemas.openxmlformats.org/officeDocument/2006/relationships/image" Target="media/image17.png"/><Relationship Id="rId52" Type="http://schemas.openxmlformats.org/officeDocument/2006/relationships/image" Target="media/image25.png"/><Relationship Id="rId60" Type="http://schemas.openxmlformats.org/officeDocument/2006/relationships/diagramQuickStyle" Target="diagrams/quickStyle5.xml"/><Relationship Id="rId65" Type="http://schemas.openxmlformats.org/officeDocument/2006/relationships/diagramQuickStyle" Target="diagrams/quickStyle6.xml"/><Relationship Id="rId73" Type="http://schemas.openxmlformats.org/officeDocument/2006/relationships/image" Target="media/image31.png"/><Relationship Id="rId78" Type="http://schemas.openxmlformats.org/officeDocument/2006/relationships/image" Target="media/image36.png"/><Relationship Id="rId81" Type="http://schemas.openxmlformats.org/officeDocument/2006/relationships/image" Target="media/image39.png"/><Relationship Id="rId86" Type="http://schemas.openxmlformats.org/officeDocument/2006/relationships/image" Target="media/image44.png"/><Relationship Id="rId94" Type="http://schemas.openxmlformats.org/officeDocument/2006/relationships/image" Target="media/image52.png"/><Relationship Id="rId99" Type="http://schemas.openxmlformats.org/officeDocument/2006/relationships/image" Target="media/image57.png"/><Relationship Id="rId10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diagramColors" Target="diagrams/colors1.xml"/><Relationship Id="rId39" Type="http://schemas.microsoft.com/office/2007/relationships/diagramDrawing" Target="diagrams/drawing4.xml"/><Relationship Id="rId34" Type="http://schemas.microsoft.com/office/2007/relationships/diagramDrawing" Target="diagrams/drawing3.xml"/><Relationship Id="rId50" Type="http://schemas.openxmlformats.org/officeDocument/2006/relationships/image" Target="media/image23.png"/><Relationship Id="rId55" Type="http://schemas.openxmlformats.org/officeDocument/2006/relationships/image" Target="media/image28.png"/><Relationship Id="rId76" Type="http://schemas.openxmlformats.org/officeDocument/2006/relationships/image" Target="media/image34.png"/><Relationship Id="rId97" Type="http://schemas.openxmlformats.org/officeDocument/2006/relationships/image" Target="media/image55.png"/><Relationship Id="rId7" Type="http://schemas.openxmlformats.org/officeDocument/2006/relationships/endnotes" Target="endnotes.xml"/><Relationship Id="rId71" Type="http://schemas.openxmlformats.org/officeDocument/2006/relationships/diagramColors" Target="diagrams/colors7.xml"/><Relationship Id="rId92" Type="http://schemas.openxmlformats.org/officeDocument/2006/relationships/image" Target="media/image50.png"/><Relationship Id="rId2" Type="http://schemas.openxmlformats.org/officeDocument/2006/relationships/numbering" Target="numbering.xml"/><Relationship Id="rId29" Type="http://schemas.openxmlformats.org/officeDocument/2006/relationships/image" Target="media/image12.emf"/><Relationship Id="rId24" Type="http://schemas.openxmlformats.org/officeDocument/2006/relationships/diagramColors" Target="diagrams/colors2.xml"/><Relationship Id="rId40" Type="http://schemas.openxmlformats.org/officeDocument/2006/relationships/image" Target="media/image13.png"/><Relationship Id="rId45" Type="http://schemas.openxmlformats.org/officeDocument/2006/relationships/image" Target="media/image18.png"/><Relationship Id="rId66" Type="http://schemas.openxmlformats.org/officeDocument/2006/relationships/diagramColors" Target="diagrams/colors6.xml"/><Relationship Id="rId87" Type="http://schemas.openxmlformats.org/officeDocument/2006/relationships/image" Target="media/image45.png"/><Relationship Id="rId61" Type="http://schemas.openxmlformats.org/officeDocument/2006/relationships/diagramColors" Target="diagrams/colors5.xml"/><Relationship Id="rId82" Type="http://schemas.openxmlformats.org/officeDocument/2006/relationships/image" Target="media/image40.png"/><Relationship Id="rId19" Type="http://schemas.microsoft.com/office/2007/relationships/diagramDrawing" Target="diagrams/drawing1.xml"/><Relationship Id="rId14" Type="http://schemas.openxmlformats.org/officeDocument/2006/relationships/image" Target="media/image7.png"/><Relationship Id="rId30" Type="http://schemas.openxmlformats.org/officeDocument/2006/relationships/diagramData" Target="diagrams/data3.xml"/><Relationship Id="rId35" Type="http://schemas.openxmlformats.org/officeDocument/2006/relationships/diagramData" Target="diagrams/data4.xml"/><Relationship Id="rId56" Type="http://schemas.openxmlformats.org/officeDocument/2006/relationships/image" Target="media/image29.png"/><Relationship Id="rId77" Type="http://schemas.openxmlformats.org/officeDocument/2006/relationships/image" Target="media/image35.png"/><Relationship Id="rId100" Type="http://schemas.openxmlformats.org/officeDocument/2006/relationships/image" Target="media/image58.png"/><Relationship Id="rId8" Type="http://schemas.openxmlformats.org/officeDocument/2006/relationships/image" Target="media/image1.png"/><Relationship Id="rId51" Type="http://schemas.openxmlformats.org/officeDocument/2006/relationships/image" Target="media/image24.png"/><Relationship Id="rId72" Type="http://schemas.microsoft.com/office/2007/relationships/diagramDrawing" Target="diagrams/drawing7.xml"/><Relationship Id="rId93" Type="http://schemas.openxmlformats.org/officeDocument/2006/relationships/image" Target="media/image51.png"/><Relationship Id="rId98" Type="http://schemas.openxmlformats.org/officeDocument/2006/relationships/image" Target="media/image56.png"/><Relationship Id="rId3" Type="http://schemas.openxmlformats.org/officeDocument/2006/relationships/styles" Target="styl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B8A210E-73A8-425A-A231-98230771A0CD}" type="doc">
      <dgm:prSet loTypeId="urn:microsoft.com/office/officeart/2005/8/layout/radial6" loCatId="cycle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0DEF23A4-4EA9-4FAA-A041-D38FDF103F27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Микросхема</a:t>
          </a:r>
        </a:p>
      </dgm:t>
    </dgm:pt>
    <dgm:pt modelId="{4A53613B-4035-4498-93FB-1EE1B28DBEF1}" type="parTrans" cxnId="{D5784313-8110-408E-A187-AA2270CB2931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A82DEE4-C47E-4A2B-8D7D-6C841C9692D4}" type="sibTrans" cxnId="{D5784313-8110-408E-A187-AA2270CB2931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CFF93506-26CD-4C12-8B62-53F97B990EF6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Элемент</a:t>
          </a:r>
        </a:p>
      </dgm:t>
    </dgm:pt>
    <dgm:pt modelId="{C3BF5178-CDA8-4316-9BB9-A7700EEC198D}" type="parTrans" cxnId="{C1C95BCA-E26F-4054-8C0C-68A2AE612809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8F5BDAB-41E3-4111-9622-E7DC4CE2E543}" type="sibTrans" cxnId="{C1C95BCA-E26F-4054-8C0C-68A2AE612809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C9B7794-F1F0-44B1-B31E-269156167898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Компонент</a:t>
          </a:r>
        </a:p>
      </dgm:t>
    </dgm:pt>
    <dgm:pt modelId="{D5113AC1-10F1-4409-8C7A-589B4304E6A3}" type="parTrans" cxnId="{F18DFE28-3113-4797-9DBF-C2AFCB155C13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605A0F5-D17F-43B1-9124-397920451FC7}" type="sibTrans" cxnId="{F18DFE28-3113-4797-9DBF-C2AFCB155C13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EB4CCD11-C13B-4F39-BE44-551D7F9E9FDD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Подложка</a:t>
          </a:r>
        </a:p>
      </dgm:t>
    </dgm:pt>
    <dgm:pt modelId="{3C27DFE5-2B8A-4EFE-9C84-22CD3E32D2B0}" type="parTrans" cxnId="{F2EF69B1-8B1C-4C3B-98E5-3880734D35D3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EE2576E-8C10-4C13-9C93-AD25069278C9}" type="sibTrans" cxnId="{F2EF69B1-8B1C-4C3B-98E5-3880734D35D3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CCB11DBD-82E0-4DB6-B45A-B2627620C95B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Пластина</a:t>
          </a:r>
        </a:p>
      </dgm:t>
    </dgm:pt>
    <dgm:pt modelId="{9AC4E45A-DBB6-419D-9C71-7FA82BAACDB8}" type="parTrans" cxnId="{3C8D2003-167C-4F47-BC9E-786CAAB33C38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C3AA6B4-9304-4135-8F5A-A1E36B008C1B}" type="sibTrans" cxnId="{3C8D2003-167C-4F47-BC9E-786CAAB33C38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A1659BF-16F5-4302-9A35-4D31785E3243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Контактная площадка</a:t>
          </a:r>
        </a:p>
      </dgm:t>
    </dgm:pt>
    <dgm:pt modelId="{BA53F2EB-E6AC-43A7-A6F8-90D462C41766}" type="parTrans" cxnId="{FFDCCA4B-79CF-47E8-81CC-FC0FAEFF3F46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474FBF2-6732-4B26-AB78-790D09004159}" type="sibTrans" cxnId="{FFDCCA4B-79CF-47E8-81CC-FC0FAEFF3F46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A50288F-C9AD-4976-8174-98313FFDD6E0}" type="pres">
      <dgm:prSet presAssocID="{5B8A210E-73A8-425A-A231-98230771A0CD}" presName="Name0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25D529D-E142-462E-BC28-5F1A558A26D1}" type="pres">
      <dgm:prSet presAssocID="{0DEF23A4-4EA9-4FAA-A041-D38FDF103F27}" presName="centerShape" presStyleLbl="node0" presStyleIdx="0" presStyleCnt="1"/>
      <dgm:spPr/>
      <dgm:t>
        <a:bodyPr/>
        <a:lstStyle/>
        <a:p>
          <a:endParaRPr lang="ru-RU"/>
        </a:p>
      </dgm:t>
    </dgm:pt>
    <dgm:pt modelId="{63FC2869-418D-48E7-87B2-2C4DC6B4EFF4}" type="pres">
      <dgm:prSet presAssocID="{CFF93506-26CD-4C12-8B62-53F97B990EF6}" presName="node" presStyleLbl="node1" presStyleIdx="0" presStyleCnt="5" custScaleX="12425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D0ABC1B-3808-43FF-B117-0C54EB204A6B}" type="pres">
      <dgm:prSet presAssocID="{CFF93506-26CD-4C12-8B62-53F97B990EF6}" presName="dummy" presStyleCnt="0"/>
      <dgm:spPr/>
    </dgm:pt>
    <dgm:pt modelId="{7321EF74-474B-4EEF-B9E3-CBE3493614F1}" type="pres">
      <dgm:prSet presAssocID="{A8F5BDAB-41E3-4111-9622-E7DC4CE2E543}" presName="sibTrans" presStyleLbl="sibTrans2D1" presStyleIdx="0" presStyleCnt="5"/>
      <dgm:spPr/>
      <dgm:t>
        <a:bodyPr/>
        <a:lstStyle/>
        <a:p>
          <a:endParaRPr lang="ru-RU"/>
        </a:p>
      </dgm:t>
    </dgm:pt>
    <dgm:pt modelId="{45C9D9AC-0F1F-42B0-A031-B44708EBB511}" type="pres">
      <dgm:prSet presAssocID="{AC9B7794-F1F0-44B1-B31E-269156167898}" presName="node" presStyleLbl="node1" presStyleIdx="1" presStyleCnt="5" custScaleX="14083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BA665A4-4355-4527-AFBD-27D324B11277}" type="pres">
      <dgm:prSet presAssocID="{AC9B7794-F1F0-44B1-B31E-269156167898}" presName="dummy" presStyleCnt="0"/>
      <dgm:spPr/>
    </dgm:pt>
    <dgm:pt modelId="{385828FF-8E04-4FAB-A5E5-9B4FBAFB6A39}" type="pres">
      <dgm:prSet presAssocID="{4605A0F5-D17F-43B1-9124-397920451FC7}" presName="sibTrans" presStyleLbl="sibTrans2D1" presStyleIdx="1" presStyleCnt="5"/>
      <dgm:spPr/>
      <dgm:t>
        <a:bodyPr/>
        <a:lstStyle/>
        <a:p>
          <a:endParaRPr lang="ru-RU"/>
        </a:p>
      </dgm:t>
    </dgm:pt>
    <dgm:pt modelId="{E3FAF5D6-6F3C-49CB-B61C-C36E932D561D}" type="pres">
      <dgm:prSet presAssocID="{EB4CCD11-C13B-4F39-BE44-551D7F9E9FDD}" presName="node" presStyleLbl="node1" presStyleIdx="2" presStyleCnt="5" custScaleX="14103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B8FA510-E527-4CE3-A7BE-078CA382813C}" type="pres">
      <dgm:prSet presAssocID="{EB4CCD11-C13B-4F39-BE44-551D7F9E9FDD}" presName="dummy" presStyleCnt="0"/>
      <dgm:spPr/>
    </dgm:pt>
    <dgm:pt modelId="{E918219F-A61F-4B55-84E7-19C294F73598}" type="pres">
      <dgm:prSet presAssocID="{FEE2576E-8C10-4C13-9C93-AD25069278C9}" presName="sibTrans" presStyleLbl="sibTrans2D1" presStyleIdx="2" presStyleCnt="5"/>
      <dgm:spPr/>
      <dgm:t>
        <a:bodyPr/>
        <a:lstStyle/>
        <a:p>
          <a:endParaRPr lang="ru-RU"/>
        </a:p>
      </dgm:t>
    </dgm:pt>
    <dgm:pt modelId="{E7896238-18EF-4C45-B826-AF26097497D6}" type="pres">
      <dgm:prSet presAssocID="{CCB11DBD-82E0-4DB6-B45A-B2627620C95B}" presName="node" presStyleLbl="node1" presStyleIdx="3" presStyleCnt="5" custScaleX="13397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14ABE22-0F81-4F04-9BCA-C27C84C82F59}" type="pres">
      <dgm:prSet presAssocID="{CCB11DBD-82E0-4DB6-B45A-B2627620C95B}" presName="dummy" presStyleCnt="0"/>
      <dgm:spPr/>
    </dgm:pt>
    <dgm:pt modelId="{BCB3917E-F054-403E-91AA-64102A048395}" type="pres">
      <dgm:prSet presAssocID="{6C3AA6B4-9304-4135-8F5A-A1E36B008C1B}" presName="sibTrans" presStyleLbl="sibTrans2D1" presStyleIdx="3" presStyleCnt="5"/>
      <dgm:spPr/>
      <dgm:t>
        <a:bodyPr/>
        <a:lstStyle/>
        <a:p>
          <a:endParaRPr lang="ru-RU"/>
        </a:p>
      </dgm:t>
    </dgm:pt>
    <dgm:pt modelId="{2788A9FA-5C7F-40FB-937A-DB665B148941}" type="pres">
      <dgm:prSet presAssocID="{FA1659BF-16F5-4302-9A35-4D31785E3243}" presName="node" presStyleLbl="node1" presStyleIdx="4" presStyleCnt="5" custScaleX="15487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44CFCC7-7BC9-4859-AE66-F58C2EF05BD5}" type="pres">
      <dgm:prSet presAssocID="{FA1659BF-16F5-4302-9A35-4D31785E3243}" presName="dummy" presStyleCnt="0"/>
      <dgm:spPr/>
    </dgm:pt>
    <dgm:pt modelId="{896A6414-E41C-456F-9894-DFC24A9B4FD6}" type="pres">
      <dgm:prSet presAssocID="{0474FBF2-6732-4B26-AB78-790D09004159}" presName="sibTrans" presStyleLbl="sibTrans2D1" presStyleIdx="4" presStyleCnt="5"/>
      <dgm:spPr/>
      <dgm:t>
        <a:bodyPr/>
        <a:lstStyle/>
        <a:p>
          <a:endParaRPr lang="ru-RU"/>
        </a:p>
      </dgm:t>
    </dgm:pt>
  </dgm:ptLst>
  <dgm:cxnLst>
    <dgm:cxn modelId="{6B1DD304-CECE-40BB-8672-B68AF5EAF6A4}" type="presOf" srcId="{EB4CCD11-C13B-4F39-BE44-551D7F9E9FDD}" destId="{E3FAF5D6-6F3C-49CB-B61C-C36E932D561D}" srcOrd="0" destOrd="0" presId="urn:microsoft.com/office/officeart/2005/8/layout/radial6"/>
    <dgm:cxn modelId="{2F34D85B-E1DD-437E-A311-98231A1EB4C9}" type="presOf" srcId="{FA1659BF-16F5-4302-9A35-4D31785E3243}" destId="{2788A9FA-5C7F-40FB-937A-DB665B148941}" srcOrd="0" destOrd="0" presId="urn:microsoft.com/office/officeart/2005/8/layout/radial6"/>
    <dgm:cxn modelId="{C1C95BCA-E26F-4054-8C0C-68A2AE612809}" srcId="{0DEF23A4-4EA9-4FAA-A041-D38FDF103F27}" destId="{CFF93506-26CD-4C12-8B62-53F97B990EF6}" srcOrd="0" destOrd="0" parTransId="{C3BF5178-CDA8-4316-9BB9-A7700EEC198D}" sibTransId="{A8F5BDAB-41E3-4111-9622-E7DC4CE2E543}"/>
    <dgm:cxn modelId="{4A34D8B6-D8D3-4F03-BE7B-53C8F9EE3ABE}" type="presOf" srcId="{CCB11DBD-82E0-4DB6-B45A-B2627620C95B}" destId="{E7896238-18EF-4C45-B826-AF26097497D6}" srcOrd="0" destOrd="0" presId="urn:microsoft.com/office/officeart/2005/8/layout/radial6"/>
    <dgm:cxn modelId="{2AA837AF-8A87-474B-9F33-1EAE22E4FC77}" type="presOf" srcId="{AC9B7794-F1F0-44B1-B31E-269156167898}" destId="{45C9D9AC-0F1F-42B0-A031-B44708EBB511}" srcOrd="0" destOrd="0" presId="urn:microsoft.com/office/officeart/2005/8/layout/radial6"/>
    <dgm:cxn modelId="{B000ACDB-5FEA-46F5-A0C9-630D20EDBABB}" type="presOf" srcId="{0474FBF2-6732-4B26-AB78-790D09004159}" destId="{896A6414-E41C-456F-9894-DFC24A9B4FD6}" srcOrd="0" destOrd="0" presId="urn:microsoft.com/office/officeart/2005/8/layout/radial6"/>
    <dgm:cxn modelId="{53257E8B-3360-4C50-AFBC-5F8610DF85FF}" type="presOf" srcId="{6C3AA6B4-9304-4135-8F5A-A1E36B008C1B}" destId="{BCB3917E-F054-403E-91AA-64102A048395}" srcOrd="0" destOrd="0" presId="urn:microsoft.com/office/officeart/2005/8/layout/radial6"/>
    <dgm:cxn modelId="{FFDCCA4B-79CF-47E8-81CC-FC0FAEFF3F46}" srcId="{0DEF23A4-4EA9-4FAA-A041-D38FDF103F27}" destId="{FA1659BF-16F5-4302-9A35-4D31785E3243}" srcOrd="4" destOrd="0" parTransId="{BA53F2EB-E6AC-43A7-A6F8-90D462C41766}" sibTransId="{0474FBF2-6732-4B26-AB78-790D09004159}"/>
    <dgm:cxn modelId="{F18DFE28-3113-4797-9DBF-C2AFCB155C13}" srcId="{0DEF23A4-4EA9-4FAA-A041-D38FDF103F27}" destId="{AC9B7794-F1F0-44B1-B31E-269156167898}" srcOrd="1" destOrd="0" parTransId="{D5113AC1-10F1-4409-8C7A-589B4304E6A3}" sibTransId="{4605A0F5-D17F-43B1-9124-397920451FC7}"/>
    <dgm:cxn modelId="{F2EF69B1-8B1C-4C3B-98E5-3880734D35D3}" srcId="{0DEF23A4-4EA9-4FAA-A041-D38FDF103F27}" destId="{EB4CCD11-C13B-4F39-BE44-551D7F9E9FDD}" srcOrd="2" destOrd="0" parTransId="{3C27DFE5-2B8A-4EFE-9C84-22CD3E32D2B0}" sibTransId="{FEE2576E-8C10-4C13-9C93-AD25069278C9}"/>
    <dgm:cxn modelId="{C256031F-2744-497F-AA73-F082A325A6DE}" type="presOf" srcId="{CFF93506-26CD-4C12-8B62-53F97B990EF6}" destId="{63FC2869-418D-48E7-87B2-2C4DC6B4EFF4}" srcOrd="0" destOrd="0" presId="urn:microsoft.com/office/officeart/2005/8/layout/radial6"/>
    <dgm:cxn modelId="{0102BC61-79C2-46C3-AE2A-B1D11764C221}" type="presOf" srcId="{FEE2576E-8C10-4C13-9C93-AD25069278C9}" destId="{E918219F-A61F-4B55-84E7-19C294F73598}" srcOrd="0" destOrd="0" presId="urn:microsoft.com/office/officeart/2005/8/layout/radial6"/>
    <dgm:cxn modelId="{3C8D2003-167C-4F47-BC9E-786CAAB33C38}" srcId="{0DEF23A4-4EA9-4FAA-A041-D38FDF103F27}" destId="{CCB11DBD-82E0-4DB6-B45A-B2627620C95B}" srcOrd="3" destOrd="0" parTransId="{9AC4E45A-DBB6-419D-9C71-7FA82BAACDB8}" sibTransId="{6C3AA6B4-9304-4135-8F5A-A1E36B008C1B}"/>
    <dgm:cxn modelId="{6BE146FB-AA4F-4752-AA32-8D85909E8D83}" type="presOf" srcId="{0DEF23A4-4EA9-4FAA-A041-D38FDF103F27}" destId="{125D529D-E142-462E-BC28-5F1A558A26D1}" srcOrd="0" destOrd="0" presId="urn:microsoft.com/office/officeart/2005/8/layout/radial6"/>
    <dgm:cxn modelId="{138D52D8-BBE5-4889-B18E-3D76BC64567C}" type="presOf" srcId="{4605A0F5-D17F-43B1-9124-397920451FC7}" destId="{385828FF-8E04-4FAB-A5E5-9B4FBAFB6A39}" srcOrd="0" destOrd="0" presId="urn:microsoft.com/office/officeart/2005/8/layout/radial6"/>
    <dgm:cxn modelId="{333E29BF-9047-4130-93E6-80D9657DE16B}" type="presOf" srcId="{5B8A210E-73A8-425A-A231-98230771A0CD}" destId="{4A50288F-C9AD-4976-8174-98313FFDD6E0}" srcOrd="0" destOrd="0" presId="urn:microsoft.com/office/officeart/2005/8/layout/radial6"/>
    <dgm:cxn modelId="{D5784313-8110-408E-A187-AA2270CB2931}" srcId="{5B8A210E-73A8-425A-A231-98230771A0CD}" destId="{0DEF23A4-4EA9-4FAA-A041-D38FDF103F27}" srcOrd="0" destOrd="0" parTransId="{4A53613B-4035-4498-93FB-1EE1B28DBEF1}" sibTransId="{4A82DEE4-C47E-4A2B-8D7D-6C841C9692D4}"/>
    <dgm:cxn modelId="{E2D2D48C-E728-41F8-B17E-E0EE800137D4}" type="presOf" srcId="{A8F5BDAB-41E3-4111-9622-E7DC4CE2E543}" destId="{7321EF74-474B-4EEF-B9E3-CBE3493614F1}" srcOrd="0" destOrd="0" presId="urn:microsoft.com/office/officeart/2005/8/layout/radial6"/>
    <dgm:cxn modelId="{CF3BC7CA-EAA6-44DE-BE50-E23A83DDB6AC}" type="presParOf" srcId="{4A50288F-C9AD-4976-8174-98313FFDD6E0}" destId="{125D529D-E142-462E-BC28-5F1A558A26D1}" srcOrd="0" destOrd="0" presId="urn:microsoft.com/office/officeart/2005/8/layout/radial6"/>
    <dgm:cxn modelId="{81B48A6D-2614-403E-8D3C-000CE9B2E9C5}" type="presParOf" srcId="{4A50288F-C9AD-4976-8174-98313FFDD6E0}" destId="{63FC2869-418D-48E7-87B2-2C4DC6B4EFF4}" srcOrd="1" destOrd="0" presId="urn:microsoft.com/office/officeart/2005/8/layout/radial6"/>
    <dgm:cxn modelId="{0CC651D0-165A-4146-A825-98369CE7B0B2}" type="presParOf" srcId="{4A50288F-C9AD-4976-8174-98313FFDD6E0}" destId="{9D0ABC1B-3808-43FF-B117-0C54EB204A6B}" srcOrd="2" destOrd="0" presId="urn:microsoft.com/office/officeart/2005/8/layout/radial6"/>
    <dgm:cxn modelId="{2A1D34FE-29EE-450E-B80F-1F843FA47D0E}" type="presParOf" srcId="{4A50288F-C9AD-4976-8174-98313FFDD6E0}" destId="{7321EF74-474B-4EEF-B9E3-CBE3493614F1}" srcOrd="3" destOrd="0" presId="urn:microsoft.com/office/officeart/2005/8/layout/radial6"/>
    <dgm:cxn modelId="{C416C851-E72A-4E21-BDB2-56B9F113AA7B}" type="presParOf" srcId="{4A50288F-C9AD-4976-8174-98313FFDD6E0}" destId="{45C9D9AC-0F1F-42B0-A031-B44708EBB511}" srcOrd="4" destOrd="0" presId="urn:microsoft.com/office/officeart/2005/8/layout/radial6"/>
    <dgm:cxn modelId="{76CB0D86-A54D-4E2C-B51C-801192ACD28F}" type="presParOf" srcId="{4A50288F-C9AD-4976-8174-98313FFDD6E0}" destId="{1BA665A4-4355-4527-AFBD-27D324B11277}" srcOrd="5" destOrd="0" presId="urn:microsoft.com/office/officeart/2005/8/layout/radial6"/>
    <dgm:cxn modelId="{7CA36B67-CF50-4DB6-A219-239A98CAC781}" type="presParOf" srcId="{4A50288F-C9AD-4976-8174-98313FFDD6E0}" destId="{385828FF-8E04-4FAB-A5E5-9B4FBAFB6A39}" srcOrd="6" destOrd="0" presId="urn:microsoft.com/office/officeart/2005/8/layout/radial6"/>
    <dgm:cxn modelId="{FD993CA1-41A1-4DB1-B8C5-91344FA79363}" type="presParOf" srcId="{4A50288F-C9AD-4976-8174-98313FFDD6E0}" destId="{E3FAF5D6-6F3C-49CB-B61C-C36E932D561D}" srcOrd="7" destOrd="0" presId="urn:microsoft.com/office/officeart/2005/8/layout/radial6"/>
    <dgm:cxn modelId="{0FA13E2C-5EAC-4FA4-B116-BAD41308F064}" type="presParOf" srcId="{4A50288F-C9AD-4976-8174-98313FFDD6E0}" destId="{3B8FA510-E527-4CE3-A7BE-078CA382813C}" srcOrd="8" destOrd="0" presId="urn:microsoft.com/office/officeart/2005/8/layout/radial6"/>
    <dgm:cxn modelId="{5469854D-C3AA-43CA-8A52-6B6F21597A8A}" type="presParOf" srcId="{4A50288F-C9AD-4976-8174-98313FFDD6E0}" destId="{E918219F-A61F-4B55-84E7-19C294F73598}" srcOrd="9" destOrd="0" presId="urn:microsoft.com/office/officeart/2005/8/layout/radial6"/>
    <dgm:cxn modelId="{BD2F0E92-C816-4855-87D5-28658D0603C2}" type="presParOf" srcId="{4A50288F-C9AD-4976-8174-98313FFDD6E0}" destId="{E7896238-18EF-4C45-B826-AF26097497D6}" srcOrd="10" destOrd="0" presId="urn:microsoft.com/office/officeart/2005/8/layout/radial6"/>
    <dgm:cxn modelId="{998748D8-FFCD-45FF-89D5-696A6899AA45}" type="presParOf" srcId="{4A50288F-C9AD-4976-8174-98313FFDD6E0}" destId="{014ABE22-0F81-4F04-9BCA-C27C84C82F59}" srcOrd="11" destOrd="0" presId="urn:microsoft.com/office/officeart/2005/8/layout/radial6"/>
    <dgm:cxn modelId="{3C738131-3B1A-4120-AAE0-000CDFB3FD05}" type="presParOf" srcId="{4A50288F-C9AD-4976-8174-98313FFDD6E0}" destId="{BCB3917E-F054-403E-91AA-64102A048395}" srcOrd="12" destOrd="0" presId="urn:microsoft.com/office/officeart/2005/8/layout/radial6"/>
    <dgm:cxn modelId="{F77B1E07-741F-4C80-A2FA-6EBAFF88CEE8}" type="presParOf" srcId="{4A50288F-C9AD-4976-8174-98313FFDD6E0}" destId="{2788A9FA-5C7F-40FB-937A-DB665B148941}" srcOrd="13" destOrd="0" presId="urn:microsoft.com/office/officeart/2005/8/layout/radial6"/>
    <dgm:cxn modelId="{A1EF89BF-07EE-421B-9FC6-41B97217FF5F}" type="presParOf" srcId="{4A50288F-C9AD-4976-8174-98313FFDD6E0}" destId="{844CFCC7-7BC9-4859-AE66-F58C2EF05BD5}" srcOrd="14" destOrd="0" presId="urn:microsoft.com/office/officeart/2005/8/layout/radial6"/>
    <dgm:cxn modelId="{E7E9992D-62A6-48E7-B3C6-8F901DC75CFC}" type="presParOf" srcId="{4A50288F-C9AD-4976-8174-98313FFDD6E0}" destId="{896A6414-E41C-456F-9894-DFC24A9B4FD6}" srcOrd="15" destOrd="0" presId="urn:microsoft.com/office/officeart/2005/8/layout/radial6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4FC8AC8D-8B49-4B26-AA61-D322D09EA685}" type="doc">
      <dgm:prSet loTypeId="urn:microsoft.com/office/officeart/2005/8/layout/hierarchy2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095D201A-A1CF-4B11-A49A-19CDC75ABE5E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диоды</a:t>
          </a:r>
        </a:p>
      </dgm:t>
    </dgm:pt>
    <dgm:pt modelId="{6C3F6EB7-8ACE-4E5F-B2CF-02393A9DE0FE}" type="parTrans" cxnId="{CDDC77A4-9BA7-411F-88F7-BD0F163B6A5E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5BC808F-E6B2-40AE-B840-31298BAA0AC3}" type="sibTrans" cxnId="{CDDC77A4-9BA7-411F-88F7-BD0F163B6A5E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E749A4C-D9D5-4B4C-A0F5-23B8B0A2B5D2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выпрямительные</a:t>
          </a:r>
        </a:p>
      </dgm:t>
    </dgm:pt>
    <dgm:pt modelId="{2F848AD1-6C20-4E19-BE21-4FE7A7E6A35D}" type="parTrans" cxnId="{12121A3D-2A89-429A-ACFE-3FEE169411F7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1337994-A9F1-4417-AAA0-DD71B490CBED}" type="sibTrans" cxnId="{12121A3D-2A89-429A-ACFE-3FEE169411F7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9EE1C78-0409-4078-8F40-75AE693E2299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плоскостные</a:t>
          </a:r>
        </a:p>
      </dgm:t>
    </dgm:pt>
    <dgm:pt modelId="{E46E1F5C-3F77-44E5-AB03-F122C04EF767}" type="parTrans" cxnId="{F5818531-EE29-49CD-947D-FCE71AD14A2A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21E85E7-3896-46CD-A5DA-26AF40B0FAE6}" type="sibTrans" cxnId="{F5818531-EE29-49CD-947D-FCE71AD14A2A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5865B4A-7734-4701-B1E2-BA1EC8BBFCED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точечные</a:t>
          </a:r>
        </a:p>
      </dgm:t>
    </dgm:pt>
    <dgm:pt modelId="{958C6DA7-6D0B-45B5-ABB5-B4D580AE9FCD}" type="parTrans" cxnId="{8D282C0F-E943-4645-A830-F764E532059D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96E8B72-4C48-418D-ABE5-41DDE72AF1DD}" type="sibTrans" cxnId="{8D282C0F-E943-4645-A830-F764E532059D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0040A66-5FC3-4D30-89DF-3A8BFEE301CD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импульсные</a:t>
          </a:r>
        </a:p>
      </dgm:t>
    </dgm:pt>
    <dgm:pt modelId="{EF24BB27-B898-40B1-AB85-C438CCC4B984}" type="parTrans" cxnId="{DBA2B96A-A7AD-452D-85ED-7AE497FED0CD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9D861B9-2D79-4AFF-AA9F-0A0ACA72DF66}" type="sibTrans" cxnId="{DBA2B96A-A7AD-452D-85ED-7AE497FED0CD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07CE8F5-0625-4E2E-99A0-27C906C684EA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светодиоды</a:t>
          </a:r>
        </a:p>
      </dgm:t>
    </dgm:pt>
    <dgm:pt modelId="{11B9B900-E10D-4C32-A325-EFC3991AA4F7}" type="parTrans" cxnId="{66335A0B-A9B4-42D0-8827-BF79A2A3A43D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D9C9AC8-5E42-418F-823E-0BA89CFD49A1}" type="sibTrans" cxnId="{66335A0B-A9B4-42D0-8827-BF79A2A3A43D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638EC70-6CB5-4F3D-81D1-78E29B3FFC5C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Шоттки</a:t>
          </a:r>
        </a:p>
      </dgm:t>
    </dgm:pt>
    <dgm:pt modelId="{18212A91-68A9-4213-A6BE-4B07689FE831}" type="parTrans" cxnId="{994F4832-B863-45A8-9743-FB9D6ECB6126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776E590-1BC7-4302-A5EA-A11F93335221}" type="sibTrans" cxnId="{994F4832-B863-45A8-9743-FB9D6ECB6126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D20F589-E1E0-42C3-B4B3-2AE327F0DC74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стабилитроны</a:t>
          </a:r>
        </a:p>
      </dgm:t>
    </dgm:pt>
    <dgm:pt modelId="{46A594B6-746E-44B8-A7C6-A89185FD4306}" type="parTrans" cxnId="{41C17D66-A744-4FE7-983E-AAE213445D25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ED30E22-5467-424E-82C6-FC13A4B22E71}" type="sibTrans" cxnId="{41C17D66-A744-4FE7-983E-AAE213445D25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97A5FB7-4000-4C9F-A3D0-429403AFB2CB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варикапы</a:t>
          </a:r>
        </a:p>
      </dgm:t>
    </dgm:pt>
    <dgm:pt modelId="{9FF39948-7472-47B4-AB99-9F0F4FE80E56}" type="parTrans" cxnId="{C6678A9D-14A5-4E15-84F6-7960616A9ACC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E3107F95-BFFC-4DED-8F36-A9AE3B5359CD}" type="sibTrans" cxnId="{C6678A9D-14A5-4E15-84F6-7960616A9ACC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9B6D97B-907F-4E43-A951-C64BCF31DDCD}" type="pres">
      <dgm:prSet presAssocID="{4FC8AC8D-8B49-4B26-AA61-D322D09EA685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53C1866-6FDA-4BDE-B72C-1115E8046B8E}" type="pres">
      <dgm:prSet presAssocID="{095D201A-A1CF-4B11-A49A-19CDC75ABE5E}" presName="root1" presStyleCnt="0"/>
      <dgm:spPr/>
    </dgm:pt>
    <dgm:pt modelId="{04AD7ACC-F784-4078-B9EC-2E0AA9AFE924}" type="pres">
      <dgm:prSet presAssocID="{095D201A-A1CF-4B11-A49A-19CDC75ABE5E}" presName="LevelOneTextNode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871627E8-5384-451A-97B4-7FEE97B87273}" type="pres">
      <dgm:prSet presAssocID="{095D201A-A1CF-4B11-A49A-19CDC75ABE5E}" presName="level2hierChild" presStyleCnt="0"/>
      <dgm:spPr/>
    </dgm:pt>
    <dgm:pt modelId="{15E04B29-A12A-4CA8-B629-14C9653026B0}" type="pres">
      <dgm:prSet presAssocID="{2F848AD1-6C20-4E19-BE21-4FE7A7E6A35D}" presName="conn2-1" presStyleLbl="parChTrans1D2" presStyleIdx="0" presStyleCnt="5"/>
      <dgm:spPr/>
      <dgm:t>
        <a:bodyPr/>
        <a:lstStyle/>
        <a:p>
          <a:endParaRPr lang="ru-RU"/>
        </a:p>
      </dgm:t>
    </dgm:pt>
    <dgm:pt modelId="{B6109EE4-30EC-435F-89C0-C906786B7B84}" type="pres">
      <dgm:prSet presAssocID="{2F848AD1-6C20-4E19-BE21-4FE7A7E6A35D}" presName="connTx" presStyleLbl="parChTrans1D2" presStyleIdx="0" presStyleCnt="5"/>
      <dgm:spPr/>
      <dgm:t>
        <a:bodyPr/>
        <a:lstStyle/>
        <a:p>
          <a:endParaRPr lang="ru-RU"/>
        </a:p>
      </dgm:t>
    </dgm:pt>
    <dgm:pt modelId="{1F41A0E6-C30E-46CD-9877-9493E764F663}" type="pres">
      <dgm:prSet presAssocID="{0E749A4C-D9D5-4B4C-A0F5-23B8B0A2B5D2}" presName="root2" presStyleCnt="0"/>
      <dgm:spPr/>
    </dgm:pt>
    <dgm:pt modelId="{4449AC4E-9532-4E95-982E-EBE7D3733707}" type="pres">
      <dgm:prSet presAssocID="{0E749A4C-D9D5-4B4C-A0F5-23B8B0A2B5D2}" presName="LevelTwoTextNode" presStyleLbl="node2" presStyleIdx="0" presStyleCnt="5" custScaleX="128959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4D94C5B-2AB2-459D-9736-2829272EFBFE}" type="pres">
      <dgm:prSet presAssocID="{0E749A4C-D9D5-4B4C-A0F5-23B8B0A2B5D2}" presName="level3hierChild" presStyleCnt="0"/>
      <dgm:spPr/>
    </dgm:pt>
    <dgm:pt modelId="{601BEACC-6691-4A9B-8685-8D802B59C459}" type="pres">
      <dgm:prSet presAssocID="{18212A91-68A9-4213-A6BE-4B07689FE831}" presName="conn2-1" presStyleLbl="parChTrans1D3" presStyleIdx="0" presStyleCnt="3"/>
      <dgm:spPr/>
      <dgm:t>
        <a:bodyPr/>
        <a:lstStyle/>
        <a:p>
          <a:endParaRPr lang="ru-RU"/>
        </a:p>
      </dgm:t>
    </dgm:pt>
    <dgm:pt modelId="{303AEC71-4BD9-47FF-A30D-D9245A478C04}" type="pres">
      <dgm:prSet presAssocID="{18212A91-68A9-4213-A6BE-4B07689FE831}" presName="connTx" presStyleLbl="parChTrans1D3" presStyleIdx="0" presStyleCnt="3"/>
      <dgm:spPr/>
      <dgm:t>
        <a:bodyPr/>
        <a:lstStyle/>
        <a:p>
          <a:endParaRPr lang="ru-RU"/>
        </a:p>
      </dgm:t>
    </dgm:pt>
    <dgm:pt modelId="{1F527F6A-63C6-4132-863B-5C3E6FC60194}" type="pres">
      <dgm:prSet presAssocID="{A638EC70-6CB5-4F3D-81D1-78E29B3FFC5C}" presName="root2" presStyleCnt="0"/>
      <dgm:spPr/>
    </dgm:pt>
    <dgm:pt modelId="{50044A1E-BE07-40AA-9724-4415E0C28E5A}" type="pres">
      <dgm:prSet presAssocID="{A638EC70-6CB5-4F3D-81D1-78E29B3FFC5C}" presName="LevelTwoTextNode" presStyleLbl="node3" presStyleIdx="0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FBD2A1E-5F21-4AF7-8258-E7AB75E5E274}" type="pres">
      <dgm:prSet presAssocID="{A638EC70-6CB5-4F3D-81D1-78E29B3FFC5C}" presName="level3hierChild" presStyleCnt="0"/>
      <dgm:spPr/>
    </dgm:pt>
    <dgm:pt modelId="{83571344-667E-4A6D-9C15-D52F8CB19A7E}" type="pres">
      <dgm:prSet presAssocID="{46A594B6-746E-44B8-A7C6-A89185FD4306}" presName="conn2-1" presStyleLbl="parChTrans1D3" presStyleIdx="1" presStyleCnt="3"/>
      <dgm:spPr/>
      <dgm:t>
        <a:bodyPr/>
        <a:lstStyle/>
        <a:p>
          <a:endParaRPr lang="ru-RU"/>
        </a:p>
      </dgm:t>
    </dgm:pt>
    <dgm:pt modelId="{986CB338-FB92-4C79-91D5-3E5D21F83B67}" type="pres">
      <dgm:prSet presAssocID="{46A594B6-746E-44B8-A7C6-A89185FD4306}" presName="connTx" presStyleLbl="parChTrans1D3" presStyleIdx="1" presStyleCnt="3"/>
      <dgm:spPr/>
      <dgm:t>
        <a:bodyPr/>
        <a:lstStyle/>
        <a:p>
          <a:endParaRPr lang="ru-RU"/>
        </a:p>
      </dgm:t>
    </dgm:pt>
    <dgm:pt modelId="{2B90B569-1F31-4135-816A-9BCE3B61E5B0}" type="pres">
      <dgm:prSet presAssocID="{8D20F589-E1E0-42C3-B4B3-2AE327F0DC74}" presName="root2" presStyleCnt="0"/>
      <dgm:spPr/>
    </dgm:pt>
    <dgm:pt modelId="{2967EEF7-B9FA-4931-A428-72DBBA96F0CD}" type="pres">
      <dgm:prSet presAssocID="{8D20F589-E1E0-42C3-B4B3-2AE327F0DC74}" presName="LevelTwoTextNode" presStyleLbl="node3" presStyleIdx="1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98F3676B-322A-4FEA-9530-B63FF6637DF7}" type="pres">
      <dgm:prSet presAssocID="{8D20F589-E1E0-42C3-B4B3-2AE327F0DC74}" presName="level3hierChild" presStyleCnt="0"/>
      <dgm:spPr/>
    </dgm:pt>
    <dgm:pt modelId="{C164B37C-8C18-4D83-905B-0F5BC53F54FA}" type="pres">
      <dgm:prSet presAssocID="{9FF39948-7472-47B4-AB99-9F0F4FE80E56}" presName="conn2-1" presStyleLbl="parChTrans1D3" presStyleIdx="2" presStyleCnt="3"/>
      <dgm:spPr/>
      <dgm:t>
        <a:bodyPr/>
        <a:lstStyle/>
        <a:p>
          <a:endParaRPr lang="ru-RU"/>
        </a:p>
      </dgm:t>
    </dgm:pt>
    <dgm:pt modelId="{CE21CC35-1E6B-4D72-90BF-B89B4E9F2790}" type="pres">
      <dgm:prSet presAssocID="{9FF39948-7472-47B4-AB99-9F0F4FE80E56}" presName="connTx" presStyleLbl="parChTrans1D3" presStyleIdx="2" presStyleCnt="3"/>
      <dgm:spPr/>
      <dgm:t>
        <a:bodyPr/>
        <a:lstStyle/>
        <a:p>
          <a:endParaRPr lang="ru-RU"/>
        </a:p>
      </dgm:t>
    </dgm:pt>
    <dgm:pt modelId="{1DCCDF58-F6BA-44E5-97B5-53DCDD6FFB6B}" type="pres">
      <dgm:prSet presAssocID="{897A5FB7-4000-4C9F-A3D0-429403AFB2CB}" presName="root2" presStyleCnt="0"/>
      <dgm:spPr/>
    </dgm:pt>
    <dgm:pt modelId="{888288DF-60D2-4527-A77C-AE5FB6854AF8}" type="pres">
      <dgm:prSet presAssocID="{897A5FB7-4000-4C9F-A3D0-429403AFB2CB}" presName="LevelTwoTextNode" presStyleLbl="node3" presStyleIdx="2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C50D6534-A96C-4AE7-99D5-B077ECF3FC05}" type="pres">
      <dgm:prSet presAssocID="{897A5FB7-4000-4C9F-A3D0-429403AFB2CB}" presName="level3hierChild" presStyleCnt="0"/>
      <dgm:spPr/>
    </dgm:pt>
    <dgm:pt modelId="{D87448FE-508B-40FE-871E-DF8D81A5F46C}" type="pres">
      <dgm:prSet presAssocID="{E46E1F5C-3F77-44E5-AB03-F122C04EF767}" presName="conn2-1" presStyleLbl="parChTrans1D2" presStyleIdx="1" presStyleCnt="5"/>
      <dgm:spPr/>
      <dgm:t>
        <a:bodyPr/>
        <a:lstStyle/>
        <a:p>
          <a:endParaRPr lang="ru-RU"/>
        </a:p>
      </dgm:t>
    </dgm:pt>
    <dgm:pt modelId="{98FA1BB5-7ACD-4B5C-9E73-B2F292B34910}" type="pres">
      <dgm:prSet presAssocID="{E46E1F5C-3F77-44E5-AB03-F122C04EF767}" presName="connTx" presStyleLbl="parChTrans1D2" presStyleIdx="1" presStyleCnt="5"/>
      <dgm:spPr/>
      <dgm:t>
        <a:bodyPr/>
        <a:lstStyle/>
        <a:p>
          <a:endParaRPr lang="ru-RU"/>
        </a:p>
      </dgm:t>
    </dgm:pt>
    <dgm:pt modelId="{F36BFC41-5E4D-484E-BBD8-1A92A6B95B90}" type="pres">
      <dgm:prSet presAssocID="{69EE1C78-0409-4078-8F40-75AE693E2299}" presName="root2" presStyleCnt="0"/>
      <dgm:spPr/>
    </dgm:pt>
    <dgm:pt modelId="{42C881EB-C66A-408D-9C96-93B66B879B22}" type="pres">
      <dgm:prSet presAssocID="{69EE1C78-0409-4078-8F40-75AE693E2299}" presName="LevelTwoTextNode" presStyleLbl="node2" presStyleIdx="1" presStyleCnt="5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E8BCD00C-C337-44B7-AA8C-6F379B1F0C72}" type="pres">
      <dgm:prSet presAssocID="{69EE1C78-0409-4078-8F40-75AE693E2299}" presName="level3hierChild" presStyleCnt="0"/>
      <dgm:spPr/>
    </dgm:pt>
    <dgm:pt modelId="{19FDF827-E74B-476E-8677-D9C94DFF1E15}" type="pres">
      <dgm:prSet presAssocID="{958C6DA7-6D0B-45B5-ABB5-B4D580AE9FCD}" presName="conn2-1" presStyleLbl="parChTrans1D2" presStyleIdx="2" presStyleCnt="5"/>
      <dgm:spPr/>
      <dgm:t>
        <a:bodyPr/>
        <a:lstStyle/>
        <a:p>
          <a:endParaRPr lang="ru-RU"/>
        </a:p>
      </dgm:t>
    </dgm:pt>
    <dgm:pt modelId="{D857DD45-7EB6-4135-A6C4-75BA722FD986}" type="pres">
      <dgm:prSet presAssocID="{958C6DA7-6D0B-45B5-ABB5-B4D580AE9FCD}" presName="connTx" presStyleLbl="parChTrans1D2" presStyleIdx="2" presStyleCnt="5"/>
      <dgm:spPr/>
      <dgm:t>
        <a:bodyPr/>
        <a:lstStyle/>
        <a:p>
          <a:endParaRPr lang="ru-RU"/>
        </a:p>
      </dgm:t>
    </dgm:pt>
    <dgm:pt modelId="{BADC141B-498A-45A9-BAFE-8C2973F1B399}" type="pres">
      <dgm:prSet presAssocID="{55865B4A-7734-4701-B1E2-BA1EC8BBFCED}" presName="root2" presStyleCnt="0"/>
      <dgm:spPr/>
    </dgm:pt>
    <dgm:pt modelId="{55D03C97-D9B0-458C-8B68-5B38EE05D6AE}" type="pres">
      <dgm:prSet presAssocID="{55865B4A-7734-4701-B1E2-BA1EC8BBFCED}" presName="LevelTwoTextNode" presStyleLbl="node2" presStyleIdx="2" presStyleCnt="5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69E1159-585C-48AF-84A9-1D6CDBBACC88}" type="pres">
      <dgm:prSet presAssocID="{55865B4A-7734-4701-B1E2-BA1EC8BBFCED}" presName="level3hierChild" presStyleCnt="0"/>
      <dgm:spPr/>
    </dgm:pt>
    <dgm:pt modelId="{3D191B0F-9A86-413F-9ABD-45C639E90489}" type="pres">
      <dgm:prSet presAssocID="{EF24BB27-B898-40B1-AB85-C438CCC4B984}" presName="conn2-1" presStyleLbl="parChTrans1D2" presStyleIdx="3" presStyleCnt="5"/>
      <dgm:spPr/>
      <dgm:t>
        <a:bodyPr/>
        <a:lstStyle/>
        <a:p>
          <a:endParaRPr lang="ru-RU"/>
        </a:p>
      </dgm:t>
    </dgm:pt>
    <dgm:pt modelId="{85A6309C-97C8-4F00-BDAF-F975DC0D8F48}" type="pres">
      <dgm:prSet presAssocID="{EF24BB27-B898-40B1-AB85-C438CCC4B984}" presName="connTx" presStyleLbl="parChTrans1D2" presStyleIdx="3" presStyleCnt="5"/>
      <dgm:spPr/>
      <dgm:t>
        <a:bodyPr/>
        <a:lstStyle/>
        <a:p>
          <a:endParaRPr lang="ru-RU"/>
        </a:p>
      </dgm:t>
    </dgm:pt>
    <dgm:pt modelId="{92987DCA-B13D-47AA-B723-B48F82E84CEB}" type="pres">
      <dgm:prSet presAssocID="{60040A66-5FC3-4D30-89DF-3A8BFEE301CD}" presName="root2" presStyleCnt="0"/>
      <dgm:spPr/>
    </dgm:pt>
    <dgm:pt modelId="{7B055EFB-3B82-4F11-97E2-7BF7FA6F3E96}" type="pres">
      <dgm:prSet presAssocID="{60040A66-5FC3-4D30-89DF-3A8BFEE301CD}" presName="LevelTwoTextNode" presStyleLbl="node2" presStyleIdx="3" presStyleCnt="5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F060D70E-A50D-445F-9DE5-B56A6E90E02C}" type="pres">
      <dgm:prSet presAssocID="{60040A66-5FC3-4D30-89DF-3A8BFEE301CD}" presName="level3hierChild" presStyleCnt="0"/>
      <dgm:spPr/>
    </dgm:pt>
    <dgm:pt modelId="{F8076A5B-1C6E-4886-8160-CA1EE62FC3E1}" type="pres">
      <dgm:prSet presAssocID="{11B9B900-E10D-4C32-A325-EFC3991AA4F7}" presName="conn2-1" presStyleLbl="parChTrans1D2" presStyleIdx="4" presStyleCnt="5"/>
      <dgm:spPr/>
      <dgm:t>
        <a:bodyPr/>
        <a:lstStyle/>
        <a:p>
          <a:endParaRPr lang="ru-RU"/>
        </a:p>
      </dgm:t>
    </dgm:pt>
    <dgm:pt modelId="{ED4AD1B7-C80E-40FE-95F8-FC294F339579}" type="pres">
      <dgm:prSet presAssocID="{11B9B900-E10D-4C32-A325-EFC3991AA4F7}" presName="connTx" presStyleLbl="parChTrans1D2" presStyleIdx="4" presStyleCnt="5"/>
      <dgm:spPr/>
      <dgm:t>
        <a:bodyPr/>
        <a:lstStyle/>
        <a:p>
          <a:endParaRPr lang="ru-RU"/>
        </a:p>
      </dgm:t>
    </dgm:pt>
    <dgm:pt modelId="{15D06452-D0E9-4A46-9B6E-D5111ED86849}" type="pres">
      <dgm:prSet presAssocID="{507CE8F5-0625-4E2E-99A0-27C906C684EA}" presName="root2" presStyleCnt="0"/>
      <dgm:spPr/>
    </dgm:pt>
    <dgm:pt modelId="{C7CE413A-0C48-4DD0-BA08-F095D3A468A3}" type="pres">
      <dgm:prSet presAssocID="{507CE8F5-0625-4E2E-99A0-27C906C684EA}" presName="LevelTwoTextNode" presStyleLbl="node2" presStyleIdx="4" presStyleCnt="5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0E6AA0E2-975C-4FB7-B312-E0AFC9B716DE}" type="pres">
      <dgm:prSet presAssocID="{507CE8F5-0625-4E2E-99A0-27C906C684EA}" presName="level3hierChild" presStyleCnt="0"/>
      <dgm:spPr/>
    </dgm:pt>
  </dgm:ptLst>
  <dgm:cxnLst>
    <dgm:cxn modelId="{994F4832-B863-45A8-9743-FB9D6ECB6126}" srcId="{0E749A4C-D9D5-4B4C-A0F5-23B8B0A2B5D2}" destId="{A638EC70-6CB5-4F3D-81D1-78E29B3FFC5C}" srcOrd="0" destOrd="0" parTransId="{18212A91-68A9-4213-A6BE-4B07689FE831}" sibTransId="{1776E590-1BC7-4302-A5EA-A11F93335221}"/>
    <dgm:cxn modelId="{4A3F03C7-D7D2-430E-8A06-3ADC99159336}" type="presOf" srcId="{9FF39948-7472-47B4-AB99-9F0F4FE80E56}" destId="{C164B37C-8C18-4D83-905B-0F5BC53F54FA}" srcOrd="0" destOrd="0" presId="urn:microsoft.com/office/officeart/2005/8/layout/hierarchy2"/>
    <dgm:cxn modelId="{C9038769-37AE-455E-9532-DCC1996F2421}" type="presOf" srcId="{55865B4A-7734-4701-B1E2-BA1EC8BBFCED}" destId="{55D03C97-D9B0-458C-8B68-5B38EE05D6AE}" srcOrd="0" destOrd="0" presId="urn:microsoft.com/office/officeart/2005/8/layout/hierarchy2"/>
    <dgm:cxn modelId="{CB7182B3-D316-45E7-9837-937D9220FBE5}" type="presOf" srcId="{958C6DA7-6D0B-45B5-ABB5-B4D580AE9FCD}" destId="{D857DD45-7EB6-4135-A6C4-75BA722FD986}" srcOrd="1" destOrd="0" presId="urn:microsoft.com/office/officeart/2005/8/layout/hierarchy2"/>
    <dgm:cxn modelId="{F5818531-EE29-49CD-947D-FCE71AD14A2A}" srcId="{095D201A-A1CF-4B11-A49A-19CDC75ABE5E}" destId="{69EE1C78-0409-4078-8F40-75AE693E2299}" srcOrd="1" destOrd="0" parTransId="{E46E1F5C-3F77-44E5-AB03-F122C04EF767}" sibTransId="{321E85E7-3896-46CD-A5DA-26AF40B0FAE6}"/>
    <dgm:cxn modelId="{41AA7C75-10E4-415B-8D99-A7E91A674649}" type="presOf" srcId="{46A594B6-746E-44B8-A7C6-A89185FD4306}" destId="{83571344-667E-4A6D-9C15-D52F8CB19A7E}" srcOrd="0" destOrd="0" presId="urn:microsoft.com/office/officeart/2005/8/layout/hierarchy2"/>
    <dgm:cxn modelId="{C6678A9D-14A5-4E15-84F6-7960616A9ACC}" srcId="{0E749A4C-D9D5-4B4C-A0F5-23B8B0A2B5D2}" destId="{897A5FB7-4000-4C9F-A3D0-429403AFB2CB}" srcOrd="2" destOrd="0" parTransId="{9FF39948-7472-47B4-AB99-9F0F4FE80E56}" sibTransId="{E3107F95-BFFC-4DED-8F36-A9AE3B5359CD}"/>
    <dgm:cxn modelId="{8323ADFB-0101-4A95-81F3-C1B86E423D4D}" type="presOf" srcId="{2F848AD1-6C20-4E19-BE21-4FE7A7E6A35D}" destId="{B6109EE4-30EC-435F-89C0-C906786B7B84}" srcOrd="1" destOrd="0" presId="urn:microsoft.com/office/officeart/2005/8/layout/hierarchy2"/>
    <dgm:cxn modelId="{66335A0B-A9B4-42D0-8827-BF79A2A3A43D}" srcId="{095D201A-A1CF-4B11-A49A-19CDC75ABE5E}" destId="{507CE8F5-0625-4E2E-99A0-27C906C684EA}" srcOrd="4" destOrd="0" parTransId="{11B9B900-E10D-4C32-A325-EFC3991AA4F7}" sibTransId="{8D9C9AC8-5E42-418F-823E-0BA89CFD49A1}"/>
    <dgm:cxn modelId="{4D53211A-345F-4320-AE9D-D44012BC1DE4}" type="presOf" srcId="{EF24BB27-B898-40B1-AB85-C438CCC4B984}" destId="{85A6309C-97C8-4F00-BDAF-F975DC0D8F48}" srcOrd="1" destOrd="0" presId="urn:microsoft.com/office/officeart/2005/8/layout/hierarchy2"/>
    <dgm:cxn modelId="{CBD0ACE6-DA6A-44F8-AD5F-3035708194DC}" type="presOf" srcId="{60040A66-5FC3-4D30-89DF-3A8BFEE301CD}" destId="{7B055EFB-3B82-4F11-97E2-7BF7FA6F3E96}" srcOrd="0" destOrd="0" presId="urn:microsoft.com/office/officeart/2005/8/layout/hierarchy2"/>
    <dgm:cxn modelId="{B156AA63-3A80-4B48-9B99-957810FD5B61}" type="presOf" srcId="{EF24BB27-B898-40B1-AB85-C438CCC4B984}" destId="{3D191B0F-9A86-413F-9ABD-45C639E90489}" srcOrd="0" destOrd="0" presId="urn:microsoft.com/office/officeart/2005/8/layout/hierarchy2"/>
    <dgm:cxn modelId="{3B9745A3-A1E1-4465-9AA9-40A5168F520A}" type="presOf" srcId="{958C6DA7-6D0B-45B5-ABB5-B4D580AE9FCD}" destId="{19FDF827-E74B-476E-8677-D9C94DFF1E15}" srcOrd="0" destOrd="0" presId="urn:microsoft.com/office/officeart/2005/8/layout/hierarchy2"/>
    <dgm:cxn modelId="{0D93F1CB-5F6A-46E3-B454-54B15AC04AC7}" type="presOf" srcId="{11B9B900-E10D-4C32-A325-EFC3991AA4F7}" destId="{ED4AD1B7-C80E-40FE-95F8-FC294F339579}" srcOrd="1" destOrd="0" presId="urn:microsoft.com/office/officeart/2005/8/layout/hierarchy2"/>
    <dgm:cxn modelId="{DBA2B96A-A7AD-452D-85ED-7AE497FED0CD}" srcId="{095D201A-A1CF-4B11-A49A-19CDC75ABE5E}" destId="{60040A66-5FC3-4D30-89DF-3A8BFEE301CD}" srcOrd="3" destOrd="0" parTransId="{EF24BB27-B898-40B1-AB85-C438CCC4B984}" sibTransId="{89D861B9-2D79-4AFF-AA9F-0A0ACA72DF66}"/>
    <dgm:cxn modelId="{F9D2125E-C5F8-4D18-8300-B9D986F46E4C}" type="presOf" srcId="{18212A91-68A9-4213-A6BE-4B07689FE831}" destId="{601BEACC-6691-4A9B-8685-8D802B59C459}" srcOrd="0" destOrd="0" presId="urn:microsoft.com/office/officeart/2005/8/layout/hierarchy2"/>
    <dgm:cxn modelId="{884A3EE9-82B9-41AC-BC20-23A006677EC1}" type="presOf" srcId="{2F848AD1-6C20-4E19-BE21-4FE7A7E6A35D}" destId="{15E04B29-A12A-4CA8-B629-14C9653026B0}" srcOrd="0" destOrd="0" presId="urn:microsoft.com/office/officeart/2005/8/layout/hierarchy2"/>
    <dgm:cxn modelId="{84B391EE-54A9-4EEC-A80F-FAFE94ED7F58}" type="presOf" srcId="{E46E1F5C-3F77-44E5-AB03-F122C04EF767}" destId="{98FA1BB5-7ACD-4B5C-9E73-B2F292B34910}" srcOrd="1" destOrd="0" presId="urn:microsoft.com/office/officeart/2005/8/layout/hierarchy2"/>
    <dgm:cxn modelId="{CDDC77A4-9BA7-411F-88F7-BD0F163B6A5E}" srcId="{4FC8AC8D-8B49-4B26-AA61-D322D09EA685}" destId="{095D201A-A1CF-4B11-A49A-19CDC75ABE5E}" srcOrd="0" destOrd="0" parTransId="{6C3F6EB7-8ACE-4E5F-B2CF-02393A9DE0FE}" sibTransId="{A5BC808F-E6B2-40AE-B840-31298BAA0AC3}"/>
    <dgm:cxn modelId="{049B4A31-0C74-43B3-A493-5AFF72B62BB2}" type="presOf" srcId="{4FC8AC8D-8B49-4B26-AA61-D322D09EA685}" destId="{49B6D97B-907F-4E43-A951-C64BCF31DDCD}" srcOrd="0" destOrd="0" presId="urn:microsoft.com/office/officeart/2005/8/layout/hierarchy2"/>
    <dgm:cxn modelId="{EADC618B-61B9-4A6E-AA7A-A94D502514BE}" type="presOf" srcId="{11B9B900-E10D-4C32-A325-EFC3991AA4F7}" destId="{F8076A5B-1C6E-4886-8160-CA1EE62FC3E1}" srcOrd="0" destOrd="0" presId="urn:microsoft.com/office/officeart/2005/8/layout/hierarchy2"/>
    <dgm:cxn modelId="{FFB8A59E-20A0-4C6D-9043-F3C9404B35EC}" type="presOf" srcId="{8D20F589-E1E0-42C3-B4B3-2AE327F0DC74}" destId="{2967EEF7-B9FA-4931-A428-72DBBA96F0CD}" srcOrd="0" destOrd="0" presId="urn:microsoft.com/office/officeart/2005/8/layout/hierarchy2"/>
    <dgm:cxn modelId="{41C17D66-A744-4FE7-983E-AAE213445D25}" srcId="{0E749A4C-D9D5-4B4C-A0F5-23B8B0A2B5D2}" destId="{8D20F589-E1E0-42C3-B4B3-2AE327F0DC74}" srcOrd="1" destOrd="0" parTransId="{46A594B6-746E-44B8-A7C6-A89185FD4306}" sibTransId="{BED30E22-5467-424E-82C6-FC13A4B22E71}"/>
    <dgm:cxn modelId="{D43B3B3A-EFED-4558-972A-994F2889089B}" type="presOf" srcId="{897A5FB7-4000-4C9F-A3D0-429403AFB2CB}" destId="{888288DF-60D2-4527-A77C-AE5FB6854AF8}" srcOrd="0" destOrd="0" presId="urn:microsoft.com/office/officeart/2005/8/layout/hierarchy2"/>
    <dgm:cxn modelId="{F4C70ED7-3596-4398-B81C-679816F76681}" type="presOf" srcId="{A638EC70-6CB5-4F3D-81D1-78E29B3FFC5C}" destId="{50044A1E-BE07-40AA-9724-4415E0C28E5A}" srcOrd="0" destOrd="0" presId="urn:microsoft.com/office/officeart/2005/8/layout/hierarchy2"/>
    <dgm:cxn modelId="{C6F99837-F7D4-4015-AC9B-DB66E67E63C0}" type="presOf" srcId="{E46E1F5C-3F77-44E5-AB03-F122C04EF767}" destId="{D87448FE-508B-40FE-871E-DF8D81A5F46C}" srcOrd="0" destOrd="0" presId="urn:microsoft.com/office/officeart/2005/8/layout/hierarchy2"/>
    <dgm:cxn modelId="{F45A9149-E31E-44AB-9B8C-8062A3A44E90}" type="presOf" srcId="{9FF39948-7472-47B4-AB99-9F0F4FE80E56}" destId="{CE21CC35-1E6B-4D72-90BF-B89B4E9F2790}" srcOrd="1" destOrd="0" presId="urn:microsoft.com/office/officeart/2005/8/layout/hierarchy2"/>
    <dgm:cxn modelId="{BB46FD9C-9EFC-463B-9016-FF4411A8F744}" type="presOf" srcId="{18212A91-68A9-4213-A6BE-4B07689FE831}" destId="{303AEC71-4BD9-47FF-A30D-D9245A478C04}" srcOrd="1" destOrd="0" presId="urn:microsoft.com/office/officeart/2005/8/layout/hierarchy2"/>
    <dgm:cxn modelId="{EFFE4CE5-CECE-4FE5-A56D-19E4447795FE}" type="presOf" srcId="{095D201A-A1CF-4B11-A49A-19CDC75ABE5E}" destId="{04AD7ACC-F784-4078-B9EC-2E0AA9AFE924}" srcOrd="0" destOrd="0" presId="urn:microsoft.com/office/officeart/2005/8/layout/hierarchy2"/>
    <dgm:cxn modelId="{6ED93AF5-8D3B-40CA-8B36-F4578AD85B1E}" type="presOf" srcId="{0E749A4C-D9D5-4B4C-A0F5-23B8B0A2B5D2}" destId="{4449AC4E-9532-4E95-982E-EBE7D3733707}" srcOrd="0" destOrd="0" presId="urn:microsoft.com/office/officeart/2005/8/layout/hierarchy2"/>
    <dgm:cxn modelId="{67FC7DCA-441E-4456-BB91-ADACA42460FF}" type="presOf" srcId="{507CE8F5-0625-4E2E-99A0-27C906C684EA}" destId="{C7CE413A-0C48-4DD0-BA08-F095D3A468A3}" srcOrd="0" destOrd="0" presId="urn:microsoft.com/office/officeart/2005/8/layout/hierarchy2"/>
    <dgm:cxn modelId="{8D282C0F-E943-4645-A830-F764E532059D}" srcId="{095D201A-A1CF-4B11-A49A-19CDC75ABE5E}" destId="{55865B4A-7734-4701-B1E2-BA1EC8BBFCED}" srcOrd="2" destOrd="0" parTransId="{958C6DA7-6D0B-45B5-ABB5-B4D580AE9FCD}" sibTransId="{096E8B72-4C48-418D-ABE5-41DDE72AF1DD}"/>
    <dgm:cxn modelId="{C901265A-F443-431A-A62B-B8BDA98958FA}" type="presOf" srcId="{46A594B6-746E-44B8-A7C6-A89185FD4306}" destId="{986CB338-FB92-4C79-91D5-3E5D21F83B67}" srcOrd="1" destOrd="0" presId="urn:microsoft.com/office/officeart/2005/8/layout/hierarchy2"/>
    <dgm:cxn modelId="{12121A3D-2A89-429A-ACFE-3FEE169411F7}" srcId="{095D201A-A1CF-4B11-A49A-19CDC75ABE5E}" destId="{0E749A4C-D9D5-4B4C-A0F5-23B8B0A2B5D2}" srcOrd="0" destOrd="0" parTransId="{2F848AD1-6C20-4E19-BE21-4FE7A7E6A35D}" sibTransId="{F1337994-A9F1-4417-AAA0-DD71B490CBED}"/>
    <dgm:cxn modelId="{E9B63E28-1E57-4F6E-804A-95577672524B}" type="presOf" srcId="{69EE1C78-0409-4078-8F40-75AE693E2299}" destId="{42C881EB-C66A-408D-9C96-93B66B879B22}" srcOrd="0" destOrd="0" presId="urn:microsoft.com/office/officeart/2005/8/layout/hierarchy2"/>
    <dgm:cxn modelId="{F61255CF-46D2-44F1-AE37-02BEFF5397C4}" type="presParOf" srcId="{49B6D97B-907F-4E43-A951-C64BCF31DDCD}" destId="{153C1866-6FDA-4BDE-B72C-1115E8046B8E}" srcOrd="0" destOrd="0" presId="urn:microsoft.com/office/officeart/2005/8/layout/hierarchy2"/>
    <dgm:cxn modelId="{06DADC7D-C7B6-47AD-822F-6679020D8CB4}" type="presParOf" srcId="{153C1866-6FDA-4BDE-B72C-1115E8046B8E}" destId="{04AD7ACC-F784-4078-B9EC-2E0AA9AFE924}" srcOrd="0" destOrd="0" presId="urn:microsoft.com/office/officeart/2005/8/layout/hierarchy2"/>
    <dgm:cxn modelId="{F83C51DF-3D11-4F0C-8022-B255E35CC0E4}" type="presParOf" srcId="{153C1866-6FDA-4BDE-B72C-1115E8046B8E}" destId="{871627E8-5384-451A-97B4-7FEE97B87273}" srcOrd="1" destOrd="0" presId="urn:microsoft.com/office/officeart/2005/8/layout/hierarchy2"/>
    <dgm:cxn modelId="{BED2E637-8ACA-4C67-A8C2-08AC8A120B30}" type="presParOf" srcId="{871627E8-5384-451A-97B4-7FEE97B87273}" destId="{15E04B29-A12A-4CA8-B629-14C9653026B0}" srcOrd="0" destOrd="0" presId="urn:microsoft.com/office/officeart/2005/8/layout/hierarchy2"/>
    <dgm:cxn modelId="{172059CB-26E5-4F5A-8CE2-2B58093CE55F}" type="presParOf" srcId="{15E04B29-A12A-4CA8-B629-14C9653026B0}" destId="{B6109EE4-30EC-435F-89C0-C906786B7B84}" srcOrd="0" destOrd="0" presId="urn:microsoft.com/office/officeart/2005/8/layout/hierarchy2"/>
    <dgm:cxn modelId="{3A66B9DC-3E56-406C-BA42-B3E920BF36F8}" type="presParOf" srcId="{871627E8-5384-451A-97B4-7FEE97B87273}" destId="{1F41A0E6-C30E-46CD-9877-9493E764F663}" srcOrd="1" destOrd="0" presId="urn:microsoft.com/office/officeart/2005/8/layout/hierarchy2"/>
    <dgm:cxn modelId="{93F32BF7-D667-4E5D-9493-BD72C0E62F81}" type="presParOf" srcId="{1F41A0E6-C30E-46CD-9877-9493E764F663}" destId="{4449AC4E-9532-4E95-982E-EBE7D3733707}" srcOrd="0" destOrd="0" presId="urn:microsoft.com/office/officeart/2005/8/layout/hierarchy2"/>
    <dgm:cxn modelId="{10717E97-449C-4FC4-B517-FD48E90DE0CB}" type="presParOf" srcId="{1F41A0E6-C30E-46CD-9877-9493E764F663}" destId="{A4D94C5B-2AB2-459D-9736-2829272EFBFE}" srcOrd="1" destOrd="0" presId="urn:microsoft.com/office/officeart/2005/8/layout/hierarchy2"/>
    <dgm:cxn modelId="{8C6A52C2-78D0-4E0E-8848-D4980F266EE5}" type="presParOf" srcId="{A4D94C5B-2AB2-459D-9736-2829272EFBFE}" destId="{601BEACC-6691-4A9B-8685-8D802B59C459}" srcOrd="0" destOrd="0" presId="urn:microsoft.com/office/officeart/2005/8/layout/hierarchy2"/>
    <dgm:cxn modelId="{EC6B2ABD-A50E-4EC1-8666-49E0D4C23E70}" type="presParOf" srcId="{601BEACC-6691-4A9B-8685-8D802B59C459}" destId="{303AEC71-4BD9-47FF-A30D-D9245A478C04}" srcOrd="0" destOrd="0" presId="urn:microsoft.com/office/officeart/2005/8/layout/hierarchy2"/>
    <dgm:cxn modelId="{7082D37C-2E69-4CE8-A877-2382A33EBA7C}" type="presParOf" srcId="{A4D94C5B-2AB2-459D-9736-2829272EFBFE}" destId="{1F527F6A-63C6-4132-863B-5C3E6FC60194}" srcOrd="1" destOrd="0" presId="urn:microsoft.com/office/officeart/2005/8/layout/hierarchy2"/>
    <dgm:cxn modelId="{2216815B-558D-4FDA-8D09-A87AEDA63A74}" type="presParOf" srcId="{1F527F6A-63C6-4132-863B-5C3E6FC60194}" destId="{50044A1E-BE07-40AA-9724-4415E0C28E5A}" srcOrd="0" destOrd="0" presId="urn:microsoft.com/office/officeart/2005/8/layout/hierarchy2"/>
    <dgm:cxn modelId="{373BA40E-7E4E-4CF9-A601-4CD7390B1BCC}" type="presParOf" srcId="{1F527F6A-63C6-4132-863B-5C3E6FC60194}" destId="{3FBD2A1E-5F21-4AF7-8258-E7AB75E5E274}" srcOrd="1" destOrd="0" presId="urn:microsoft.com/office/officeart/2005/8/layout/hierarchy2"/>
    <dgm:cxn modelId="{137D4443-B578-42B4-87C7-56D6CE0991AA}" type="presParOf" srcId="{A4D94C5B-2AB2-459D-9736-2829272EFBFE}" destId="{83571344-667E-4A6D-9C15-D52F8CB19A7E}" srcOrd="2" destOrd="0" presId="urn:microsoft.com/office/officeart/2005/8/layout/hierarchy2"/>
    <dgm:cxn modelId="{26ED3BCD-FA53-4D14-AC6E-0982874F78D3}" type="presParOf" srcId="{83571344-667E-4A6D-9C15-D52F8CB19A7E}" destId="{986CB338-FB92-4C79-91D5-3E5D21F83B67}" srcOrd="0" destOrd="0" presId="urn:microsoft.com/office/officeart/2005/8/layout/hierarchy2"/>
    <dgm:cxn modelId="{67ECD7C8-5A0A-4665-A931-8F27DC6BDCC5}" type="presParOf" srcId="{A4D94C5B-2AB2-459D-9736-2829272EFBFE}" destId="{2B90B569-1F31-4135-816A-9BCE3B61E5B0}" srcOrd="3" destOrd="0" presId="urn:microsoft.com/office/officeart/2005/8/layout/hierarchy2"/>
    <dgm:cxn modelId="{6EFC90B5-3516-42C4-97C3-C4920D75CE51}" type="presParOf" srcId="{2B90B569-1F31-4135-816A-9BCE3B61E5B0}" destId="{2967EEF7-B9FA-4931-A428-72DBBA96F0CD}" srcOrd="0" destOrd="0" presId="urn:microsoft.com/office/officeart/2005/8/layout/hierarchy2"/>
    <dgm:cxn modelId="{0BF8571A-2C8E-4682-ACB0-6323EC60C8F5}" type="presParOf" srcId="{2B90B569-1F31-4135-816A-9BCE3B61E5B0}" destId="{98F3676B-322A-4FEA-9530-B63FF6637DF7}" srcOrd="1" destOrd="0" presId="urn:microsoft.com/office/officeart/2005/8/layout/hierarchy2"/>
    <dgm:cxn modelId="{2AEA960E-F087-44C0-8CDA-71AFD67F0D3C}" type="presParOf" srcId="{A4D94C5B-2AB2-459D-9736-2829272EFBFE}" destId="{C164B37C-8C18-4D83-905B-0F5BC53F54FA}" srcOrd="4" destOrd="0" presId="urn:microsoft.com/office/officeart/2005/8/layout/hierarchy2"/>
    <dgm:cxn modelId="{F3C43B69-F9F3-4B63-BC09-A6CA239B4716}" type="presParOf" srcId="{C164B37C-8C18-4D83-905B-0F5BC53F54FA}" destId="{CE21CC35-1E6B-4D72-90BF-B89B4E9F2790}" srcOrd="0" destOrd="0" presId="urn:microsoft.com/office/officeart/2005/8/layout/hierarchy2"/>
    <dgm:cxn modelId="{82CC47DA-FB6B-4095-B05C-7C7548DA56FE}" type="presParOf" srcId="{A4D94C5B-2AB2-459D-9736-2829272EFBFE}" destId="{1DCCDF58-F6BA-44E5-97B5-53DCDD6FFB6B}" srcOrd="5" destOrd="0" presId="urn:microsoft.com/office/officeart/2005/8/layout/hierarchy2"/>
    <dgm:cxn modelId="{F0D73A3C-DE55-4C72-B16E-4340FA9FDABE}" type="presParOf" srcId="{1DCCDF58-F6BA-44E5-97B5-53DCDD6FFB6B}" destId="{888288DF-60D2-4527-A77C-AE5FB6854AF8}" srcOrd="0" destOrd="0" presId="urn:microsoft.com/office/officeart/2005/8/layout/hierarchy2"/>
    <dgm:cxn modelId="{C8CA54C4-7F93-4079-9C97-B1B64B3C8C88}" type="presParOf" srcId="{1DCCDF58-F6BA-44E5-97B5-53DCDD6FFB6B}" destId="{C50D6534-A96C-4AE7-99D5-B077ECF3FC05}" srcOrd="1" destOrd="0" presId="urn:microsoft.com/office/officeart/2005/8/layout/hierarchy2"/>
    <dgm:cxn modelId="{51FD4AF8-62F9-4586-9F0C-71D02B2578C4}" type="presParOf" srcId="{871627E8-5384-451A-97B4-7FEE97B87273}" destId="{D87448FE-508B-40FE-871E-DF8D81A5F46C}" srcOrd="2" destOrd="0" presId="urn:microsoft.com/office/officeart/2005/8/layout/hierarchy2"/>
    <dgm:cxn modelId="{FD308F7F-9AE7-407E-B0EE-C85A336B45A9}" type="presParOf" srcId="{D87448FE-508B-40FE-871E-DF8D81A5F46C}" destId="{98FA1BB5-7ACD-4B5C-9E73-B2F292B34910}" srcOrd="0" destOrd="0" presId="urn:microsoft.com/office/officeart/2005/8/layout/hierarchy2"/>
    <dgm:cxn modelId="{6CBEA143-5848-4529-B868-8F0E3E6FA842}" type="presParOf" srcId="{871627E8-5384-451A-97B4-7FEE97B87273}" destId="{F36BFC41-5E4D-484E-BBD8-1A92A6B95B90}" srcOrd="3" destOrd="0" presId="urn:microsoft.com/office/officeart/2005/8/layout/hierarchy2"/>
    <dgm:cxn modelId="{70210D6B-F380-48A9-AFC5-343F2A880DA7}" type="presParOf" srcId="{F36BFC41-5E4D-484E-BBD8-1A92A6B95B90}" destId="{42C881EB-C66A-408D-9C96-93B66B879B22}" srcOrd="0" destOrd="0" presId="urn:microsoft.com/office/officeart/2005/8/layout/hierarchy2"/>
    <dgm:cxn modelId="{C5FDD23E-3E3F-48E3-A7A1-3CA7693A25B9}" type="presParOf" srcId="{F36BFC41-5E4D-484E-BBD8-1A92A6B95B90}" destId="{E8BCD00C-C337-44B7-AA8C-6F379B1F0C72}" srcOrd="1" destOrd="0" presId="urn:microsoft.com/office/officeart/2005/8/layout/hierarchy2"/>
    <dgm:cxn modelId="{A0FC0014-EA5F-4C73-AE11-CC486CFAFC84}" type="presParOf" srcId="{871627E8-5384-451A-97B4-7FEE97B87273}" destId="{19FDF827-E74B-476E-8677-D9C94DFF1E15}" srcOrd="4" destOrd="0" presId="urn:microsoft.com/office/officeart/2005/8/layout/hierarchy2"/>
    <dgm:cxn modelId="{5E2AB9B0-30FD-404F-A151-02D8C33B971D}" type="presParOf" srcId="{19FDF827-E74B-476E-8677-D9C94DFF1E15}" destId="{D857DD45-7EB6-4135-A6C4-75BA722FD986}" srcOrd="0" destOrd="0" presId="urn:microsoft.com/office/officeart/2005/8/layout/hierarchy2"/>
    <dgm:cxn modelId="{03FBAF10-7913-4CBB-AD9B-3412460DDE6E}" type="presParOf" srcId="{871627E8-5384-451A-97B4-7FEE97B87273}" destId="{BADC141B-498A-45A9-BAFE-8C2973F1B399}" srcOrd="5" destOrd="0" presId="urn:microsoft.com/office/officeart/2005/8/layout/hierarchy2"/>
    <dgm:cxn modelId="{CB1D341A-9CBB-432D-B5DD-32F981C44F93}" type="presParOf" srcId="{BADC141B-498A-45A9-BAFE-8C2973F1B399}" destId="{55D03C97-D9B0-458C-8B68-5B38EE05D6AE}" srcOrd="0" destOrd="0" presId="urn:microsoft.com/office/officeart/2005/8/layout/hierarchy2"/>
    <dgm:cxn modelId="{257536FF-EEBD-4C19-9F16-91EBF2616557}" type="presParOf" srcId="{BADC141B-498A-45A9-BAFE-8C2973F1B399}" destId="{A69E1159-585C-48AF-84A9-1D6CDBBACC88}" srcOrd="1" destOrd="0" presId="urn:microsoft.com/office/officeart/2005/8/layout/hierarchy2"/>
    <dgm:cxn modelId="{B3735539-E26F-449D-9726-C4E3AF3144A0}" type="presParOf" srcId="{871627E8-5384-451A-97B4-7FEE97B87273}" destId="{3D191B0F-9A86-413F-9ABD-45C639E90489}" srcOrd="6" destOrd="0" presId="urn:microsoft.com/office/officeart/2005/8/layout/hierarchy2"/>
    <dgm:cxn modelId="{9200DD12-FBC8-4FE1-8DA3-B6D41BBEC104}" type="presParOf" srcId="{3D191B0F-9A86-413F-9ABD-45C639E90489}" destId="{85A6309C-97C8-4F00-BDAF-F975DC0D8F48}" srcOrd="0" destOrd="0" presId="urn:microsoft.com/office/officeart/2005/8/layout/hierarchy2"/>
    <dgm:cxn modelId="{2D1D7237-14E3-431B-9FB4-AE7C95FC79A2}" type="presParOf" srcId="{871627E8-5384-451A-97B4-7FEE97B87273}" destId="{92987DCA-B13D-47AA-B723-B48F82E84CEB}" srcOrd="7" destOrd="0" presId="urn:microsoft.com/office/officeart/2005/8/layout/hierarchy2"/>
    <dgm:cxn modelId="{5753B15F-505C-4177-83DD-449245484DA6}" type="presParOf" srcId="{92987DCA-B13D-47AA-B723-B48F82E84CEB}" destId="{7B055EFB-3B82-4F11-97E2-7BF7FA6F3E96}" srcOrd="0" destOrd="0" presId="urn:microsoft.com/office/officeart/2005/8/layout/hierarchy2"/>
    <dgm:cxn modelId="{3A563703-5584-40D6-88CD-9600B45F350D}" type="presParOf" srcId="{92987DCA-B13D-47AA-B723-B48F82E84CEB}" destId="{F060D70E-A50D-445F-9DE5-B56A6E90E02C}" srcOrd="1" destOrd="0" presId="urn:microsoft.com/office/officeart/2005/8/layout/hierarchy2"/>
    <dgm:cxn modelId="{6A4F79C8-6B4B-47D9-828C-36083C17DAB8}" type="presParOf" srcId="{871627E8-5384-451A-97B4-7FEE97B87273}" destId="{F8076A5B-1C6E-4886-8160-CA1EE62FC3E1}" srcOrd="8" destOrd="0" presId="urn:microsoft.com/office/officeart/2005/8/layout/hierarchy2"/>
    <dgm:cxn modelId="{0C837193-88CB-49A6-BA8F-EE95099DE518}" type="presParOf" srcId="{F8076A5B-1C6E-4886-8160-CA1EE62FC3E1}" destId="{ED4AD1B7-C80E-40FE-95F8-FC294F339579}" srcOrd="0" destOrd="0" presId="urn:microsoft.com/office/officeart/2005/8/layout/hierarchy2"/>
    <dgm:cxn modelId="{E3B3A965-0F57-4AFE-BD27-EE4379C01D45}" type="presParOf" srcId="{871627E8-5384-451A-97B4-7FEE97B87273}" destId="{15D06452-D0E9-4A46-9B6E-D5111ED86849}" srcOrd="9" destOrd="0" presId="urn:microsoft.com/office/officeart/2005/8/layout/hierarchy2"/>
    <dgm:cxn modelId="{DB52EEF0-43E8-4F3B-9D50-45AF4542928E}" type="presParOf" srcId="{15D06452-D0E9-4A46-9B6E-D5111ED86849}" destId="{C7CE413A-0C48-4DD0-BA08-F095D3A468A3}" srcOrd="0" destOrd="0" presId="urn:microsoft.com/office/officeart/2005/8/layout/hierarchy2"/>
    <dgm:cxn modelId="{EA2BB05D-F4C5-405C-8180-E725662BD16D}" type="presParOf" srcId="{15D06452-D0E9-4A46-9B6E-D5111ED86849}" destId="{0E6AA0E2-975C-4FB7-B312-E0AFC9B71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0158553E-60A9-4C79-B720-B6C5451DAE1C}" type="doc">
      <dgm:prSet loTypeId="urn:microsoft.com/office/officeart/2008/layout/HorizontalMultiLevelHierarchy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A43D3F80-49B6-4534-A221-215FA9BE9560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Режимы работы БТ 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n-p-n</a:t>
          </a:r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DBB57C4C-62B5-4844-91EF-F084D4AB5623}" type="parTrans" cxnId="{5AC68FBA-2607-4C80-9B02-9303726F99E5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BC0B3FF-886A-46CF-96B7-F2D472BFAA09}" type="sibTrans" cxnId="{5AC68FBA-2607-4C80-9B02-9303726F99E5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C5DF6DC-08C0-4F88-8C16-C008C476F399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Активный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45DC582E-49AA-479C-AD5F-2FBF0A6C93A5}" type="parTrans" cxnId="{B057F437-9991-4E48-981A-D82F04BFB5C8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A961359-9115-496C-B316-4A0026B58864}" type="sibTrans" cxnId="{B057F437-9991-4E48-981A-D82F04BFB5C8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B96883C-36CF-4A79-98E5-A5A31AA58A69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Инверсный активный 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DC7F4FB9-0CCD-4195-BA99-D7C27D04DB75}" type="parTrans" cxnId="{D1402C28-2C4A-4BC1-A9ED-F052728B8F4E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C21268E4-BAF7-4ED8-BC5F-423991E23E12}" type="sibTrans" cxnId="{D1402C28-2C4A-4BC1-A9ED-F052728B8F4E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C0BB0933-73BB-4A0A-9F2D-1A59D4D6D453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Насыщения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2E118CCD-F3D5-46F7-A1A6-5373AC91C6A4}" type="parTrans" cxnId="{67848BA6-EFB3-48E9-84C3-9A101054A8DC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C35B8FC-67A0-472E-B82C-CEAEEC56264F}" type="sibTrans" cxnId="{67848BA6-EFB3-48E9-84C3-9A101054A8DC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1197C20-2DEA-4A89-AA1D-1F7C49272E3C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Отсечки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8F5A5A61-8488-419D-B2A6-C492CA48B786}" type="parTrans" cxnId="{3FE299F7-90A6-410A-A0C7-7D34B2725B1D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E97EF13-C9BB-4A18-96CA-560E4A0227BE}" type="sibTrans" cxnId="{3FE299F7-90A6-410A-A0C7-7D34B2725B1D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A4A9D3D-E1C3-496F-A8B8-D96B9F4D3535}" type="pres">
      <dgm:prSet presAssocID="{0158553E-60A9-4C79-B720-B6C5451DAE1C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231FE507-B80C-451E-9BCD-E4352449A6A0}" type="pres">
      <dgm:prSet presAssocID="{A43D3F80-49B6-4534-A221-215FA9BE9560}" presName="root1" presStyleCnt="0"/>
      <dgm:spPr/>
    </dgm:pt>
    <dgm:pt modelId="{7E3902E4-535B-4F2E-B0A3-D441582D0D59}" type="pres">
      <dgm:prSet presAssocID="{A43D3F80-49B6-4534-A221-215FA9BE9560}" presName="LevelOneTextNode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0386D7D3-95AD-4E5F-AED8-FEBA594BDF7B}" type="pres">
      <dgm:prSet presAssocID="{A43D3F80-49B6-4534-A221-215FA9BE9560}" presName="level2hierChild" presStyleCnt="0"/>
      <dgm:spPr/>
    </dgm:pt>
    <dgm:pt modelId="{7497006B-A909-4EAF-A045-6094BD4D0895}" type="pres">
      <dgm:prSet presAssocID="{45DC582E-49AA-479C-AD5F-2FBF0A6C93A5}" presName="conn2-1" presStyleLbl="parChTrans1D2" presStyleIdx="0" presStyleCnt="4"/>
      <dgm:spPr/>
      <dgm:t>
        <a:bodyPr/>
        <a:lstStyle/>
        <a:p>
          <a:endParaRPr lang="ru-RU"/>
        </a:p>
      </dgm:t>
    </dgm:pt>
    <dgm:pt modelId="{AE9D20F0-4C33-4F57-B231-BE17CAB03763}" type="pres">
      <dgm:prSet presAssocID="{45DC582E-49AA-479C-AD5F-2FBF0A6C93A5}" presName="connTx" presStyleLbl="parChTrans1D2" presStyleIdx="0" presStyleCnt="4"/>
      <dgm:spPr/>
      <dgm:t>
        <a:bodyPr/>
        <a:lstStyle/>
        <a:p>
          <a:endParaRPr lang="ru-RU"/>
        </a:p>
      </dgm:t>
    </dgm:pt>
    <dgm:pt modelId="{727C7DAA-66B8-4AEF-A966-1D621202759F}" type="pres">
      <dgm:prSet presAssocID="{2C5DF6DC-08C0-4F88-8C16-C008C476F399}" presName="root2" presStyleCnt="0"/>
      <dgm:spPr/>
    </dgm:pt>
    <dgm:pt modelId="{A81F7804-6AFE-45AA-8036-22509EC648A5}" type="pres">
      <dgm:prSet presAssocID="{2C5DF6DC-08C0-4F88-8C16-C008C476F399}" presName="LevelTwoTextNode" presStyleLbl="node2" presStyleIdx="0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B30562E-3254-4CEF-AA23-A796E9686C76}" type="pres">
      <dgm:prSet presAssocID="{2C5DF6DC-08C0-4F88-8C16-C008C476F399}" presName="level3hierChild" presStyleCnt="0"/>
      <dgm:spPr/>
    </dgm:pt>
    <dgm:pt modelId="{B9FA1CE1-A0B0-4BE2-9852-B73A52611521}" type="pres">
      <dgm:prSet presAssocID="{DC7F4FB9-0CCD-4195-BA99-D7C27D04DB75}" presName="conn2-1" presStyleLbl="parChTrans1D2" presStyleIdx="1" presStyleCnt="4"/>
      <dgm:spPr/>
      <dgm:t>
        <a:bodyPr/>
        <a:lstStyle/>
        <a:p>
          <a:endParaRPr lang="ru-RU"/>
        </a:p>
      </dgm:t>
    </dgm:pt>
    <dgm:pt modelId="{16F646A0-B9E1-4AE3-AAA4-0848258F17F5}" type="pres">
      <dgm:prSet presAssocID="{DC7F4FB9-0CCD-4195-BA99-D7C27D04DB75}" presName="connTx" presStyleLbl="parChTrans1D2" presStyleIdx="1" presStyleCnt="4"/>
      <dgm:spPr/>
      <dgm:t>
        <a:bodyPr/>
        <a:lstStyle/>
        <a:p>
          <a:endParaRPr lang="ru-RU"/>
        </a:p>
      </dgm:t>
    </dgm:pt>
    <dgm:pt modelId="{8DEB6515-21E8-4FC0-A75E-50FB8F44B613}" type="pres">
      <dgm:prSet presAssocID="{8B96883C-36CF-4A79-98E5-A5A31AA58A69}" presName="root2" presStyleCnt="0"/>
      <dgm:spPr/>
    </dgm:pt>
    <dgm:pt modelId="{BF5352A1-63F3-4665-B3B1-7E59CEF2C086}" type="pres">
      <dgm:prSet presAssocID="{8B96883C-36CF-4A79-98E5-A5A31AA58A69}" presName="LevelTwoTextNode" presStyleLbl="node2" presStyleIdx="1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0A726BE5-124D-49E6-890F-D63E3019DEF5}" type="pres">
      <dgm:prSet presAssocID="{8B96883C-36CF-4A79-98E5-A5A31AA58A69}" presName="level3hierChild" presStyleCnt="0"/>
      <dgm:spPr/>
    </dgm:pt>
    <dgm:pt modelId="{53F3B324-103B-4C64-B946-3873DB97785C}" type="pres">
      <dgm:prSet presAssocID="{2E118CCD-F3D5-46F7-A1A6-5373AC91C6A4}" presName="conn2-1" presStyleLbl="parChTrans1D2" presStyleIdx="2" presStyleCnt="4"/>
      <dgm:spPr/>
      <dgm:t>
        <a:bodyPr/>
        <a:lstStyle/>
        <a:p>
          <a:endParaRPr lang="ru-RU"/>
        </a:p>
      </dgm:t>
    </dgm:pt>
    <dgm:pt modelId="{C898F27F-6006-4392-9B27-C2EF844E7407}" type="pres">
      <dgm:prSet presAssocID="{2E118CCD-F3D5-46F7-A1A6-5373AC91C6A4}" presName="connTx" presStyleLbl="parChTrans1D2" presStyleIdx="2" presStyleCnt="4"/>
      <dgm:spPr/>
      <dgm:t>
        <a:bodyPr/>
        <a:lstStyle/>
        <a:p>
          <a:endParaRPr lang="ru-RU"/>
        </a:p>
      </dgm:t>
    </dgm:pt>
    <dgm:pt modelId="{E7314DC2-666D-4C1B-B4BF-5225D15DC4A6}" type="pres">
      <dgm:prSet presAssocID="{C0BB0933-73BB-4A0A-9F2D-1A59D4D6D453}" presName="root2" presStyleCnt="0"/>
      <dgm:spPr/>
    </dgm:pt>
    <dgm:pt modelId="{8BE4D687-28CF-4CA3-BE93-06FF9DF24BDB}" type="pres">
      <dgm:prSet presAssocID="{C0BB0933-73BB-4A0A-9F2D-1A59D4D6D453}" presName="LevelTwoTextNode" presStyleLbl="node2" presStyleIdx="2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FD5D3A2D-6E3F-4F06-A4E8-2083D9905FD3}" type="pres">
      <dgm:prSet presAssocID="{C0BB0933-73BB-4A0A-9F2D-1A59D4D6D453}" presName="level3hierChild" presStyleCnt="0"/>
      <dgm:spPr/>
    </dgm:pt>
    <dgm:pt modelId="{07DD05D8-17F8-4E97-8F0C-B3B03D311E28}" type="pres">
      <dgm:prSet presAssocID="{8F5A5A61-8488-419D-B2A6-C492CA48B786}" presName="conn2-1" presStyleLbl="parChTrans1D2" presStyleIdx="3" presStyleCnt="4"/>
      <dgm:spPr/>
      <dgm:t>
        <a:bodyPr/>
        <a:lstStyle/>
        <a:p>
          <a:endParaRPr lang="ru-RU"/>
        </a:p>
      </dgm:t>
    </dgm:pt>
    <dgm:pt modelId="{A22BF99F-CFCC-41E3-96C5-D4583C8CF41C}" type="pres">
      <dgm:prSet presAssocID="{8F5A5A61-8488-419D-B2A6-C492CA48B786}" presName="connTx" presStyleLbl="parChTrans1D2" presStyleIdx="3" presStyleCnt="4"/>
      <dgm:spPr/>
      <dgm:t>
        <a:bodyPr/>
        <a:lstStyle/>
        <a:p>
          <a:endParaRPr lang="ru-RU"/>
        </a:p>
      </dgm:t>
    </dgm:pt>
    <dgm:pt modelId="{D7BF0FC0-32CC-4FC4-A120-68CA97C4C66C}" type="pres">
      <dgm:prSet presAssocID="{51197C20-2DEA-4A89-AA1D-1F7C49272E3C}" presName="root2" presStyleCnt="0"/>
      <dgm:spPr/>
    </dgm:pt>
    <dgm:pt modelId="{0C704C85-E6F6-4080-BFC8-9EA3F3467A5F}" type="pres">
      <dgm:prSet presAssocID="{51197C20-2DEA-4A89-AA1D-1F7C49272E3C}" presName="LevelTwoTextNode" presStyleLbl="node2" presStyleIdx="3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F4BDBFA-03FC-49A5-9C98-3465A115830B}" type="pres">
      <dgm:prSet presAssocID="{51197C20-2DEA-4A89-AA1D-1F7C49272E3C}" presName="level3hierChild" presStyleCnt="0"/>
      <dgm:spPr/>
    </dgm:pt>
  </dgm:ptLst>
  <dgm:cxnLst>
    <dgm:cxn modelId="{B057F437-9991-4E48-981A-D82F04BFB5C8}" srcId="{A43D3F80-49B6-4534-A221-215FA9BE9560}" destId="{2C5DF6DC-08C0-4F88-8C16-C008C476F399}" srcOrd="0" destOrd="0" parTransId="{45DC582E-49AA-479C-AD5F-2FBF0A6C93A5}" sibTransId="{1A961359-9115-496C-B316-4A0026B58864}"/>
    <dgm:cxn modelId="{5AC68FBA-2607-4C80-9B02-9303726F99E5}" srcId="{0158553E-60A9-4C79-B720-B6C5451DAE1C}" destId="{A43D3F80-49B6-4534-A221-215FA9BE9560}" srcOrd="0" destOrd="0" parTransId="{DBB57C4C-62B5-4844-91EF-F084D4AB5623}" sibTransId="{9BC0B3FF-886A-46CF-96B7-F2D472BFAA09}"/>
    <dgm:cxn modelId="{B50B3196-F06E-4086-A7E9-8FAACB1C8EC2}" type="presOf" srcId="{0158553E-60A9-4C79-B720-B6C5451DAE1C}" destId="{2A4A9D3D-E1C3-496F-A8B8-D96B9F4D3535}" srcOrd="0" destOrd="0" presId="urn:microsoft.com/office/officeart/2008/layout/HorizontalMultiLevelHierarchy"/>
    <dgm:cxn modelId="{6427AC2D-C59E-4ED5-B43E-D6AE12C98371}" type="presOf" srcId="{8B96883C-36CF-4A79-98E5-A5A31AA58A69}" destId="{BF5352A1-63F3-4665-B3B1-7E59CEF2C086}" srcOrd="0" destOrd="0" presId="urn:microsoft.com/office/officeart/2008/layout/HorizontalMultiLevelHierarchy"/>
    <dgm:cxn modelId="{E35986C7-4FB9-45BF-A97C-B7C5E583AC8C}" type="presOf" srcId="{C0BB0933-73BB-4A0A-9F2D-1A59D4D6D453}" destId="{8BE4D687-28CF-4CA3-BE93-06FF9DF24BDB}" srcOrd="0" destOrd="0" presId="urn:microsoft.com/office/officeart/2008/layout/HorizontalMultiLevelHierarchy"/>
    <dgm:cxn modelId="{3FE299F7-90A6-410A-A0C7-7D34B2725B1D}" srcId="{A43D3F80-49B6-4534-A221-215FA9BE9560}" destId="{51197C20-2DEA-4A89-AA1D-1F7C49272E3C}" srcOrd="3" destOrd="0" parTransId="{8F5A5A61-8488-419D-B2A6-C492CA48B786}" sibTransId="{7E97EF13-C9BB-4A18-96CA-560E4A0227BE}"/>
    <dgm:cxn modelId="{0B3FA1D8-5C99-46E4-A10C-48A620E419A5}" type="presOf" srcId="{2E118CCD-F3D5-46F7-A1A6-5373AC91C6A4}" destId="{C898F27F-6006-4392-9B27-C2EF844E7407}" srcOrd="1" destOrd="0" presId="urn:microsoft.com/office/officeart/2008/layout/HorizontalMultiLevelHierarchy"/>
    <dgm:cxn modelId="{67848BA6-EFB3-48E9-84C3-9A101054A8DC}" srcId="{A43D3F80-49B6-4534-A221-215FA9BE9560}" destId="{C0BB0933-73BB-4A0A-9F2D-1A59D4D6D453}" srcOrd="2" destOrd="0" parTransId="{2E118CCD-F3D5-46F7-A1A6-5373AC91C6A4}" sibTransId="{6C35B8FC-67A0-472E-B82C-CEAEEC56264F}"/>
    <dgm:cxn modelId="{477A0F4B-AAA2-43E9-BBD6-7FF609442573}" type="presOf" srcId="{2E118CCD-F3D5-46F7-A1A6-5373AC91C6A4}" destId="{53F3B324-103B-4C64-B946-3873DB97785C}" srcOrd="0" destOrd="0" presId="urn:microsoft.com/office/officeart/2008/layout/HorizontalMultiLevelHierarchy"/>
    <dgm:cxn modelId="{7579BCC7-6EB6-45EA-8D88-9C6E204C1A3A}" type="presOf" srcId="{8F5A5A61-8488-419D-B2A6-C492CA48B786}" destId="{07DD05D8-17F8-4E97-8F0C-B3B03D311E28}" srcOrd="0" destOrd="0" presId="urn:microsoft.com/office/officeart/2008/layout/HorizontalMultiLevelHierarchy"/>
    <dgm:cxn modelId="{DF900011-1802-4BFB-A5F6-0BCB57911315}" type="presOf" srcId="{51197C20-2DEA-4A89-AA1D-1F7C49272E3C}" destId="{0C704C85-E6F6-4080-BFC8-9EA3F3467A5F}" srcOrd="0" destOrd="0" presId="urn:microsoft.com/office/officeart/2008/layout/HorizontalMultiLevelHierarchy"/>
    <dgm:cxn modelId="{267CB40E-9125-4920-9CA1-306E6E7D6977}" type="presOf" srcId="{2C5DF6DC-08C0-4F88-8C16-C008C476F399}" destId="{A81F7804-6AFE-45AA-8036-22509EC648A5}" srcOrd="0" destOrd="0" presId="urn:microsoft.com/office/officeart/2008/layout/HorizontalMultiLevelHierarchy"/>
    <dgm:cxn modelId="{D1402C28-2C4A-4BC1-A9ED-F052728B8F4E}" srcId="{A43D3F80-49B6-4534-A221-215FA9BE9560}" destId="{8B96883C-36CF-4A79-98E5-A5A31AA58A69}" srcOrd="1" destOrd="0" parTransId="{DC7F4FB9-0CCD-4195-BA99-D7C27D04DB75}" sibTransId="{C21268E4-BAF7-4ED8-BC5F-423991E23E12}"/>
    <dgm:cxn modelId="{ACD97981-FA95-4894-BF7F-5FF508DE78BB}" type="presOf" srcId="{8F5A5A61-8488-419D-B2A6-C492CA48B786}" destId="{A22BF99F-CFCC-41E3-96C5-D4583C8CF41C}" srcOrd="1" destOrd="0" presId="urn:microsoft.com/office/officeart/2008/layout/HorizontalMultiLevelHierarchy"/>
    <dgm:cxn modelId="{BAE07217-B41F-44D9-BDB4-73104C0AEC08}" type="presOf" srcId="{45DC582E-49AA-479C-AD5F-2FBF0A6C93A5}" destId="{7497006B-A909-4EAF-A045-6094BD4D0895}" srcOrd="0" destOrd="0" presId="urn:microsoft.com/office/officeart/2008/layout/HorizontalMultiLevelHierarchy"/>
    <dgm:cxn modelId="{5DAA6ED5-70A1-4C6C-8AF5-1E0A4CC00CC7}" type="presOf" srcId="{DC7F4FB9-0CCD-4195-BA99-D7C27D04DB75}" destId="{16F646A0-B9E1-4AE3-AAA4-0848258F17F5}" srcOrd="1" destOrd="0" presId="urn:microsoft.com/office/officeart/2008/layout/HorizontalMultiLevelHierarchy"/>
    <dgm:cxn modelId="{17889ADE-F31C-47E0-9BC5-393662D7A204}" type="presOf" srcId="{DC7F4FB9-0CCD-4195-BA99-D7C27D04DB75}" destId="{B9FA1CE1-A0B0-4BE2-9852-B73A52611521}" srcOrd="0" destOrd="0" presId="urn:microsoft.com/office/officeart/2008/layout/HorizontalMultiLevelHierarchy"/>
    <dgm:cxn modelId="{B0D7D73D-5F6B-407B-B2C7-A05F291DCF9C}" type="presOf" srcId="{45DC582E-49AA-479C-AD5F-2FBF0A6C93A5}" destId="{AE9D20F0-4C33-4F57-B231-BE17CAB03763}" srcOrd="1" destOrd="0" presId="urn:microsoft.com/office/officeart/2008/layout/HorizontalMultiLevelHierarchy"/>
    <dgm:cxn modelId="{587791E7-9092-4F73-92F6-A802ED4F4BDE}" type="presOf" srcId="{A43D3F80-49B6-4534-A221-215FA9BE9560}" destId="{7E3902E4-535B-4F2E-B0A3-D441582D0D59}" srcOrd="0" destOrd="0" presId="urn:microsoft.com/office/officeart/2008/layout/HorizontalMultiLevelHierarchy"/>
    <dgm:cxn modelId="{00389A57-6981-46DB-9DAB-B36C570C3BFB}" type="presParOf" srcId="{2A4A9D3D-E1C3-496F-A8B8-D96B9F4D3535}" destId="{231FE507-B80C-451E-9BCD-E4352449A6A0}" srcOrd="0" destOrd="0" presId="urn:microsoft.com/office/officeart/2008/layout/HorizontalMultiLevelHierarchy"/>
    <dgm:cxn modelId="{00F68E7B-3AD6-4702-904D-9FE49BD787C1}" type="presParOf" srcId="{231FE507-B80C-451E-9BCD-E4352449A6A0}" destId="{7E3902E4-535B-4F2E-B0A3-D441582D0D59}" srcOrd="0" destOrd="0" presId="urn:microsoft.com/office/officeart/2008/layout/HorizontalMultiLevelHierarchy"/>
    <dgm:cxn modelId="{D2FA281A-35EA-4AD0-A430-E510C00F511C}" type="presParOf" srcId="{231FE507-B80C-451E-9BCD-E4352449A6A0}" destId="{0386D7D3-95AD-4E5F-AED8-FEBA594BDF7B}" srcOrd="1" destOrd="0" presId="urn:microsoft.com/office/officeart/2008/layout/HorizontalMultiLevelHierarchy"/>
    <dgm:cxn modelId="{B78E920E-9B2B-47B9-B92F-CDB19C590392}" type="presParOf" srcId="{0386D7D3-95AD-4E5F-AED8-FEBA594BDF7B}" destId="{7497006B-A909-4EAF-A045-6094BD4D0895}" srcOrd="0" destOrd="0" presId="urn:microsoft.com/office/officeart/2008/layout/HorizontalMultiLevelHierarchy"/>
    <dgm:cxn modelId="{392363E6-C19C-4CE8-B237-A326DC25CE32}" type="presParOf" srcId="{7497006B-A909-4EAF-A045-6094BD4D0895}" destId="{AE9D20F0-4C33-4F57-B231-BE17CAB03763}" srcOrd="0" destOrd="0" presId="urn:microsoft.com/office/officeart/2008/layout/HorizontalMultiLevelHierarchy"/>
    <dgm:cxn modelId="{D44972BD-A84F-4F63-98F7-8BEEA9BF7582}" type="presParOf" srcId="{0386D7D3-95AD-4E5F-AED8-FEBA594BDF7B}" destId="{727C7DAA-66B8-4AEF-A966-1D621202759F}" srcOrd="1" destOrd="0" presId="urn:microsoft.com/office/officeart/2008/layout/HorizontalMultiLevelHierarchy"/>
    <dgm:cxn modelId="{10EE6C8A-AEC8-4362-BDC7-A7B64D89D2C5}" type="presParOf" srcId="{727C7DAA-66B8-4AEF-A966-1D621202759F}" destId="{A81F7804-6AFE-45AA-8036-22509EC648A5}" srcOrd="0" destOrd="0" presId="urn:microsoft.com/office/officeart/2008/layout/HorizontalMultiLevelHierarchy"/>
    <dgm:cxn modelId="{A3BEED37-0044-4EBF-A1E4-B9037F7CD759}" type="presParOf" srcId="{727C7DAA-66B8-4AEF-A966-1D621202759F}" destId="{AB30562E-3254-4CEF-AA23-A796E9686C76}" srcOrd="1" destOrd="0" presId="urn:microsoft.com/office/officeart/2008/layout/HorizontalMultiLevelHierarchy"/>
    <dgm:cxn modelId="{7B36D501-1C66-492B-A922-E6731FE2F78C}" type="presParOf" srcId="{0386D7D3-95AD-4E5F-AED8-FEBA594BDF7B}" destId="{B9FA1CE1-A0B0-4BE2-9852-B73A52611521}" srcOrd="2" destOrd="0" presId="urn:microsoft.com/office/officeart/2008/layout/HorizontalMultiLevelHierarchy"/>
    <dgm:cxn modelId="{025FA3E6-A89C-47B2-A99E-8849C08DFE4B}" type="presParOf" srcId="{B9FA1CE1-A0B0-4BE2-9852-B73A52611521}" destId="{16F646A0-B9E1-4AE3-AAA4-0848258F17F5}" srcOrd="0" destOrd="0" presId="urn:microsoft.com/office/officeart/2008/layout/HorizontalMultiLevelHierarchy"/>
    <dgm:cxn modelId="{2EB2C309-822D-414B-994D-FB82EC7D02E5}" type="presParOf" srcId="{0386D7D3-95AD-4E5F-AED8-FEBA594BDF7B}" destId="{8DEB6515-21E8-4FC0-A75E-50FB8F44B613}" srcOrd="3" destOrd="0" presId="urn:microsoft.com/office/officeart/2008/layout/HorizontalMultiLevelHierarchy"/>
    <dgm:cxn modelId="{053FAA0B-9AE0-4460-B727-3C111F101ABE}" type="presParOf" srcId="{8DEB6515-21E8-4FC0-A75E-50FB8F44B613}" destId="{BF5352A1-63F3-4665-B3B1-7E59CEF2C086}" srcOrd="0" destOrd="0" presId="urn:microsoft.com/office/officeart/2008/layout/HorizontalMultiLevelHierarchy"/>
    <dgm:cxn modelId="{657C3E9E-9758-48CD-8EE4-9EE466B0FDAF}" type="presParOf" srcId="{8DEB6515-21E8-4FC0-A75E-50FB8F44B613}" destId="{0A726BE5-124D-49E6-890F-D63E3019DEF5}" srcOrd="1" destOrd="0" presId="urn:microsoft.com/office/officeart/2008/layout/HorizontalMultiLevelHierarchy"/>
    <dgm:cxn modelId="{5DF8D2A1-989D-4185-A60B-60A488975D5D}" type="presParOf" srcId="{0386D7D3-95AD-4E5F-AED8-FEBA594BDF7B}" destId="{53F3B324-103B-4C64-B946-3873DB97785C}" srcOrd="4" destOrd="0" presId="urn:microsoft.com/office/officeart/2008/layout/HorizontalMultiLevelHierarchy"/>
    <dgm:cxn modelId="{F2D2DECC-4F67-484E-A063-12110EF32E09}" type="presParOf" srcId="{53F3B324-103B-4C64-B946-3873DB97785C}" destId="{C898F27F-6006-4392-9B27-C2EF844E7407}" srcOrd="0" destOrd="0" presId="urn:microsoft.com/office/officeart/2008/layout/HorizontalMultiLevelHierarchy"/>
    <dgm:cxn modelId="{A9F94B6C-4D39-4DAA-8211-B7329830B1ED}" type="presParOf" srcId="{0386D7D3-95AD-4E5F-AED8-FEBA594BDF7B}" destId="{E7314DC2-666D-4C1B-B4BF-5225D15DC4A6}" srcOrd="5" destOrd="0" presId="urn:microsoft.com/office/officeart/2008/layout/HorizontalMultiLevelHierarchy"/>
    <dgm:cxn modelId="{DDEB21F2-920E-45B4-A5CB-7F4CAA59AFE1}" type="presParOf" srcId="{E7314DC2-666D-4C1B-B4BF-5225D15DC4A6}" destId="{8BE4D687-28CF-4CA3-BE93-06FF9DF24BDB}" srcOrd="0" destOrd="0" presId="urn:microsoft.com/office/officeart/2008/layout/HorizontalMultiLevelHierarchy"/>
    <dgm:cxn modelId="{4DD1EDEE-CFD3-4A67-9E3B-F2AA862650B4}" type="presParOf" srcId="{E7314DC2-666D-4C1B-B4BF-5225D15DC4A6}" destId="{FD5D3A2D-6E3F-4F06-A4E8-2083D9905FD3}" srcOrd="1" destOrd="0" presId="urn:microsoft.com/office/officeart/2008/layout/HorizontalMultiLevelHierarchy"/>
    <dgm:cxn modelId="{EDE892A5-6201-414B-B7A0-495FE39FA2C2}" type="presParOf" srcId="{0386D7D3-95AD-4E5F-AED8-FEBA594BDF7B}" destId="{07DD05D8-17F8-4E97-8F0C-B3B03D311E28}" srcOrd="6" destOrd="0" presId="urn:microsoft.com/office/officeart/2008/layout/HorizontalMultiLevelHierarchy"/>
    <dgm:cxn modelId="{B307E8C0-4052-461B-9702-11F253DC364B}" type="presParOf" srcId="{07DD05D8-17F8-4E97-8F0C-B3B03D311E28}" destId="{A22BF99F-CFCC-41E3-96C5-D4583C8CF41C}" srcOrd="0" destOrd="0" presId="urn:microsoft.com/office/officeart/2008/layout/HorizontalMultiLevelHierarchy"/>
    <dgm:cxn modelId="{4C40A712-F9D9-44F8-ABAB-137AB549DFF7}" type="presParOf" srcId="{0386D7D3-95AD-4E5F-AED8-FEBA594BDF7B}" destId="{D7BF0FC0-32CC-4FC4-A120-68CA97C4C66C}" srcOrd="7" destOrd="0" presId="urn:microsoft.com/office/officeart/2008/layout/HorizontalMultiLevelHierarchy"/>
    <dgm:cxn modelId="{4E104E05-9E7B-4F01-BBCA-921C66D01516}" type="presParOf" srcId="{D7BF0FC0-32CC-4FC4-A120-68CA97C4C66C}" destId="{0C704C85-E6F6-4080-BFC8-9EA3F3467A5F}" srcOrd="0" destOrd="0" presId="urn:microsoft.com/office/officeart/2008/layout/HorizontalMultiLevelHierarchy"/>
    <dgm:cxn modelId="{34BFBF0A-1F9A-4708-9A31-5B5B7DD680FA}" type="presParOf" srcId="{D7BF0FC0-32CC-4FC4-A120-68CA97C4C66C}" destId="{3F4BDBFA-03FC-49A5-9C98-3465A115830B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34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0158553E-60A9-4C79-B720-B6C5451DAE1C}" type="doc">
      <dgm:prSet loTypeId="urn:microsoft.com/office/officeart/2008/layout/HorizontalMultiLevelHierarchy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A43D3F80-49B6-4534-A221-215FA9BE9560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Режимы работы БТ 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p--n-p</a:t>
          </a:r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DBB57C4C-62B5-4844-91EF-F084D4AB5623}" type="parTrans" cxnId="{5AC68FBA-2607-4C80-9B02-9303726F99E5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BC0B3FF-886A-46CF-96B7-F2D472BFAA09}" type="sibTrans" cxnId="{5AC68FBA-2607-4C80-9B02-9303726F99E5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C5DF6DC-08C0-4F88-8C16-C008C476F399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Активный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45DC582E-49AA-479C-AD5F-2FBF0A6C93A5}" type="parTrans" cxnId="{B057F437-9991-4E48-981A-D82F04BFB5C8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A961359-9115-496C-B316-4A0026B58864}" type="sibTrans" cxnId="{B057F437-9991-4E48-981A-D82F04BFB5C8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B96883C-36CF-4A79-98E5-A5A31AA58A69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Инверсный активный 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DC7F4FB9-0CCD-4195-BA99-D7C27D04DB75}" type="parTrans" cxnId="{D1402C28-2C4A-4BC1-A9ED-F052728B8F4E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C21268E4-BAF7-4ED8-BC5F-423991E23E12}" type="sibTrans" cxnId="{D1402C28-2C4A-4BC1-A9ED-F052728B8F4E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C0BB0933-73BB-4A0A-9F2D-1A59D4D6D453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Насыщения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2E118CCD-F3D5-46F7-A1A6-5373AC91C6A4}" type="parTrans" cxnId="{67848BA6-EFB3-48E9-84C3-9A101054A8DC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C35B8FC-67A0-472E-B82C-CEAEEC56264F}" type="sibTrans" cxnId="{67848BA6-EFB3-48E9-84C3-9A101054A8DC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1197C20-2DEA-4A89-AA1D-1F7C49272E3C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Отсечки</a:t>
          </a:r>
        </a:p>
        <a:p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gm:t>
    </dgm:pt>
    <dgm:pt modelId="{8F5A5A61-8488-419D-B2A6-C492CA48B786}" type="parTrans" cxnId="{3FE299F7-90A6-410A-A0C7-7D34B2725B1D}">
      <dgm:prSet custT="1"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E97EF13-C9BB-4A18-96CA-560E4A0227BE}" type="sibTrans" cxnId="{3FE299F7-90A6-410A-A0C7-7D34B2725B1D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A4A9D3D-E1C3-496F-A8B8-D96B9F4D3535}" type="pres">
      <dgm:prSet presAssocID="{0158553E-60A9-4C79-B720-B6C5451DAE1C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231FE507-B80C-451E-9BCD-E4352449A6A0}" type="pres">
      <dgm:prSet presAssocID="{A43D3F80-49B6-4534-A221-215FA9BE9560}" presName="root1" presStyleCnt="0"/>
      <dgm:spPr/>
    </dgm:pt>
    <dgm:pt modelId="{7E3902E4-535B-4F2E-B0A3-D441582D0D59}" type="pres">
      <dgm:prSet presAssocID="{A43D3F80-49B6-4534-A221-215FA9BE9560}" presName="LevelOneTextNode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0386D7D3-95AD-4E5F-AED8-FEBA594BDF7B}" type="pres">
      <dgm:prSet presAssocID="{A43D3F80-49B6-4534-A221-215FA9BE9560}" presName="level2hierChild" presStyleCnt="0"/>
      <dgm:spPr/>
    </dgm:pt>
    <dgm:pt modelId="{7497006B-A909-4EAF-A045-6094BD4D0895}" type="pres">
      <dgm:prSet presAssocID="{45DC582E-49AA-479C-AD5F-2FBF0A6C93A5}" presName="conn2-1" presStyleLbl="parChTrans1D2" presStyleIdx="0" presStyleCnt="4"/>
      <dgm:spPr/>
      <dgm:t>
        <a:bodyPr/>
        <a:lstStyle/>
        <a:p>
          <a:endParaRPr lang="ru-RU"/>
        </a:p>
      </dgm:t>
    </dgm:pt>
    <dgm:pt modelId="{AE9D20F0-4C33-4F57-B231-BE17CAB03763}" type="pres">
      <dgm:prSet presAssocID="{45DC582E-49AA-479C-AD5F-2FBF0A6C93A5}" presName="connTx" presStyleLbl="parChTrans1D2" presStyleIdx="0" presStyleCnt="4"/>
      <dgm:spPr/>
      <dgm:t>
        <a:bodyPr/>
        <a:lstStyle/>
        <a:p>
          <a:endParaRPr lang="ru-RU"/>
        </a:p>
      </dgm:t>
    </dgm:pt>
    <dgm:pt modelId="{727C7DAA-66B8-4AEF-A966-1D621202759F}" type="pres">
      <dgm:prSet presAssocID="{2C5DF6DC-08C0-4F88-8C16-C008C476F399}" presName="root2" presStyleCnt="0"/>
      <dgm:spPr/>
    </dgm:pt>
    <dgm:pt modelId="{A81F7804-6AFE-45AA-8036-22509EC648A5}" type="pres">
      <dgm:prSet presAssocID="{2C5DF6DC-08C0-4F88-8C16-C008C476F399}" presName="LevelTwoTextNode" presStyleLbl="node2" presStyleIdx="0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B30562E-3254-4CEF-AA23-A796E9686C76}" type="pres">
      <dgm:prSet presAssocID="{2C5DF6DC-08C0-4F88-8C16-C008C476F399}" presName="level3hierChild" presStyleCnt="0"/>
      <dgm:spPr/>
    </dgm:pt>
    <dgm:pt modelId="{B9FA1CE1-A0B0-4BE2-9852-B73A52611521}" type="pres">
      <dgm:prSet presAssocID="{DC7F4FB9-0CCD-4195-BA99-D7C27D04DB75}" presName="conn2-1" presStyleLbl="parChTrans1D2" presStyleIdx="1" presStyleCnt="4"/>
      <dgm:spPr/>
      <dgm:t>
        <a:bodyPr/>
        <a:lstStyle/>
        <a:p>
          <a:endParaRPr lang="ru-RU"/>
        </a:p>
      </dgm:t>
    </dgm:pt>
    <dgm:pt modelId="{16F646A0-B9E1-4AE3-AAA4-0848258F17F5}" type="pres">
      <dgm:prSet presAssocID="{DC7F4FB9-0CCD-4195-BA99-D7C27D04DB75}" presName="connTx" presStyleLbl="parChTrans1D2" presStyleIdx="1" presStyleCnt="4"/>
      <dgm:spPr/>
      <dgm:t>
        <a:bodyPr/>
        <a:lstStyle/>
        <a:p>
          <a:endParaRPr lang="ru-RU"/>
        </a:p>
      </dgm:t>
    </dgm:pt>
    <dgm:pt modelId="{8DEB6515-21E8-4FC0-A75E-50FB8F44B613}" type="pres">
      <dgm:prSet presAssocID="{8B96883C-36CF-4A79-98E5-A5A31AA58A69}" presName="root2" presStyleCnt="0"/>
      <dgm:spPr/>
    </dgm:pt>
    <dgm:pt modelId="{BF5352A1-63F3-4665-B3B1-7E59CEF2C086}" type="pres">
      <dgm:prSet presAssocID="{8B96883C-36CF-4A79-98E5-A5A31AA58A69}" presName="LevelTwoTextNode" presStyleLbl="node2" presStyleIdx="1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0A726BE5-124D-49E6-890F-D63E3019DEF5}" type="pres">
      <dgm:prSet presAssocID="{8B96883C-36CF-4A79-98E5-A5A31AA58A69}" presName="level3hierChild" presStyleCnt="0"/>
      <dgm:spPr/>
    </dgm:pt>
    <dgm:pt modelId="{53F3B324-103B-4C64-B946-3873DB97785C}" type="pres">
      <dgm:prSet presAssocID="{2E118CCD-F3D5-46F7-A1A6-5373AC91C6A4}" presName="conn2-1" presStyleLbl="parChTrans1D2" presStyleIdx="2" presStyleCnt="4"/>
      <dgm:spPr/>
      <dgm:t>
        <a:bodyPr/>
        <a:lstStyle/>
        <a:p>
          <a:endParaRPr lang="ru-RU"/>
        </a:p>
      </dgm:t>
    </dgm:pt>
    <dgm:pt modelId="{C898F27F-6006-4392-9B27-C2EF844E7407}" type="pres">
      <dgm:prSet presAssocID="{2E118CCD-F3D5-46F7-A1A6-5373AC91C6A4}" presName="connTx" presStyleLbl="parChTrans1D2" presStyleIdx="2" presStyleCnt="4"/>
      <dgm:spPr/>
      <dgm:t>
        <a:bodyPr/>
        <a:lstStyle/>
        <a:p>
          <a:endParaRPr lang="ru-RU"/>
        </a:p>
      </dgm:t>
    </dgm:pt>
    <dgm:pt modelId="{E7314DC2-666D-4C1B-B4BF-5225D15DC4A6}" type="pres">
      <dgm:prSet presAssocID="{C0BB0933-73BB-4A0A-9F2D-1A59D4D6D453}" presName="root2" presStyleCnt="0"/>
      <dgm:spPr/>
    </dgm:pt>
    <dgm:pt modelId="{8BE4D687-28CF-4CA3-BE93-06FF9DF24BDB}" type="pres">
      <dgm:prSet presAssocID="{C0BB0933-73BB-4A0A-9F2D-1A59D4D6D453}" presName="LevelTwoTextNode" presStyleLbl="node2" presStyleIdx="2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FD5D3A2D-6E3F-4F06-A4E8-2083D9905FD3}" type="pres">
      <dgm:prSet presAssocID="{C0BB0933-73BB-4A0A-9F2D-1A59D4D6D453}" presName="level3hierChild" presStyleCnt="0"/>
      <dgm:spPr/>
    </dgm:pt>
    <dgm:pt modelId="{07DD05D8-17F8-4E97-8F0C-B3B03D311E28}" type="pres">
      <dgm:prSet presAssocID="{8F5A5A61-8488-419D-B2A6-C492CA48B786}" presName="conn2-1" presStyleLbl="parChTrans1D2" presStyleIdx="3" presStyleCnt="4"/>
      <dgm:spPr/>
      <dgm:t>
        <a:bodyPr/>
        <a:lstStyle/>
        <a:p>
          <a:endParaRPr lang="ru-RU"/>
        </a:p>
      </dgm:t>
    </dgm:pt>
    <dgm:pt modelId="{A22BF99F-CFCC-41E3-96C5-D4583C8CF41C}" type="pres">
      <dgm:prSet presAssocID="{8F5A5A61-8488-419D-B2A6-C492CA48B786}" presName="connTx" presStyleLbl="parChTrans1D2" presStyleIdx="3" presStyleCnt="4"/>
      <dgm:spPr/>
      <dgm:t>
        <a:bodyPr/>
        <a:lstStyle/>
        <a:p>
          <a:endParaRPr lang="ru-RU"/>
        </a:p>
      </dgm:t>
    </dgm:pt>
    <dgm:pt modelId="{D7BF0FC0-32CC-4FC4-A120-68CA97C4C66C}" type="pres">
      <dgm:prSet presAssocID="{51197C20-2DEA-4A89-AA1D-1F7C49272E3C}" presName="root2" presStyleCnt="0"/>
      <dgm:spPr/>
    </dgm:pt>
    <dgm:pt modelId="{0C704C85-E6F6-4080-BFC8-9EA3F3467A5F}" type="pres">
      <dgm:prSet presAssocID="{51197C20-2DEA-4A89-AA1D-1F7C49272E3C}" presName="LevelTwoTextNode" presStyleLbl="node2" presStyleIdx="3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F4BDBFA-03FC-49A5-9C98-3465A115830B}" type="pres">
      <dgm:prSet presAssocID="{51197C20-2DEA-4A89-AA1D-1F7C49272E3C}" presName="level3hierChild" presStyleCnt="0"/>
      <dgm:spPr/>
    </dgm:pt>
  </dgm:ptLst>
  <dgm:cxnLst>
    <dgm:cxn modelId="{B057F437-9991-4E48-981A-D82F04BFB5C8}" srcId="{A43D3F80-49B6-4534-A221-215FA9BE9560}" destId="{2C5DF6DC-08C0-4F88-8C16-C008C476F399}" srcOrd="0" destOrd="0" parTransId="{45DC582E-49AA-479C-AD5F-2FBF0A6C93A5}" sibTransId="{1A961359-9115-496C-B316-4A0026B58864}"/>
    <dgm:cxn modelId="{5AC68FBA-2607-4C80-9B02-9303726F99E5}" srcId="{0158553E-60A9-4C79-B720-B6C5451DAE1C}" destId="{A43D3F80-49B6-4534-A221-215FA9BE9560}" srcOrd="0" destOrd="0" parTransId="{DBB57C4C-62B5-4844-91EF-F084D4AB5623}" sibTransId="{9BC0B3FF-886A-46CF-96B7-F2D472BFAA09}"/>
    <dgm:cxn modelId="{B50B3196-F06E-4086-A7E9-8FAACB1C8EC2}" type="presOf" srcId="{0158553E-60A9-4C79-B720-B6C5451DAE1C}" destId="{2A4A9D3D-E1C3-496F-A8B8-D96B9F4D3535}" srcOrd="0" destOrd="0" presId="urn:microsoft.com/office/officeart/2008/layout/HorizontalMultiLevelHierarchy"/>
    <dgm:cxn modelId="{6427AC2D-C59E-4ED5-B43E-D6AE12C98371}" type="presOf" srcId="{8B96883C-36CF-4A79-98E5-A5A31AA58A69}" destId="{BF5352A1-63F3-4665-B3B1-7E59CEF2C086}" srcOrd="0" destOrd="0" presId="urn:microsoft.com/office/officeart/2008/layout/HorizontalMultiLevelHierarchy"/>
    <dgm:cxn modelId="{E35986C7-4FB9-45BF-A97C-B7C5E583AC8C}" type="presOf" srcId="{C0BB0933-73BB-4A0A-9F2D-1A59D4D6D453}" destId="{8BE4D687-28CF-4CA3-BE93-06FF9DF24BDB}" srcOrd="0" destOrd="0" presId="urn:microsoft.com/office/officeart/2008/layout/HorizontalMultiLevelHierarchy"/>
    <dgm:cxn modelId="{3FE299F7-90A6-410A-A0C7-7D34B2725B1D}" srcId="{A43D3F80-49B6-4534-A221-215FA9BE9560}" destId="{51197C20-2DEA-4A89-AA1D-1F7C49272E3C}" srcOrd="3" destOrd="0" parTransId="{8F5A5A61-8488-419D-B2A6-C492CA48B786}" sibTransId="{7E97EF13-C9BB-4A18-96CA-560E4A0227BE}"/>
    <dgm:cxn modelId="{0B3FA1D8-5C99-46E4-A10C-48A620E419A5}" type="presOf" srcId="{2E118CCD-F3D5-46F7-A1A6-5373AC91C6A4}" destId="{C898F27F-6006-4392-9B27-C2EF844E7407}" srcOrd="1" destOrd="0" presId="urn:microsoft.com/office/officeart/2008/layout/HorizontalMultiLevelHierarchy"/>
    <dgm:cxn modelId="{67848BA6-EFB3-48E9-84C3-9A101054A8DC}" srcId="{A43D3F80-49B6-4534-A221-215FA9BE9560}" destId="{C0BB0933-73BB-4A0A-9F2D-1A59D4D6D453}" srcOrd="2" destOrd="0" parTransId="{2E118CCD-F3D5-46F7-A1A6-5373AC91C6A4}" sibTransId="{6C35B8FC-67A0-472E-B82C-CEAEEC56264F}"/>
    <dgm:cxn modelId="{477A0F4B-AAA2-43E9-BBD6-7FF609442573}" type="presOf" srcId="{2E118CCD-F3D5-46F7-A1A6-5373AC91C6A4}" destId="{53F3B324-103B-4C64-B946-3873DB97785C}" srcOrd="0" destOrd="0" presId="urn:microsoft.com/office/officeart/2008/layout/HorizontalMultiLevelHierarchy"/>
    <dgm:cxn modelId="{7579BCC7-6EB6-45EA-8D88-9C6E204C1A3A}" type="presOf" srcId="{8F5A5A61-8488-419D-B2A6-C492CA48B786}" destId="{07DD05D8-17F8-4E97-8F0C-B3B03D311E28}" srcOrd="0" destOrd="0" presId="urn:microsoft.com/office/officeart/2008/layout/HorizontalMultiLevelHierarchy"/>
    <dgm:cxn modelId="{DF900011-1802-4BFB-A5F6-0BCB57911315}" type="presOf" srcId="{51197C20-2DEA-4A89-AA1D-1F7C49272E3C}" destId="{0C704C85-E6F6-4080-BFC8-9EA3F3467A5F}" srcOrd="0" destOrd="0" presId="urn:microsoft.com/office/officeart/2008/layout/HorizontalMultiLevelHierarchy"/>
    <dgm:cxn modelId="{267CB40E-9125-4920-9CA1-306E6E7D6977}" type="presOf" srcId="{2C5DF6DC-08C0-4F88-8C16-C008C476F399}" destId="{A81F7804-6AFE-45AA-8036-22509EC648A5}" srcOrd="0" destOrd="0" presId="urn:microsoft.com/office/officeart/2008/layout/HorizontalMultiLevelHierarchy"/>
    <dgm:cxn modelId="{D1402C28-2C4A-4BC1-A9ED-F052728B8F4E}" srcId="{A43D3F80-49B6-4534-A221-215FA9BE9560}" destId="{8B96883C-36CF-4A79-98E5-A5A31AA58A69}" srcOrd="1" destOrd="0" parTransId="{DC7F4FB9-0CCD-4195-BA99-D7C27D04DB75}" sibTransId="{C21268E4-BAF7-4ED8-BC5F-423991E23E12}"/>
    <dgm:cxn modelId="{ACD97981-FA95-4894-BF7F-5FF508DE78BB}" type="presOf" srcId="{8F5A5A61-8488-419D-B2A6-C492CA48B786}" destId="{A22BF99F-CFCC-41E3-96C5-D4583C8CF41C}" srcOrd="1" destOrd="0" presId="urn:microsoft.com/office/officeart/2008/layout/HorizontalMultiLevelHierarchy"/>
    <dgm:cxn modelId="{BAE07217-B41F-44D9-BDB4-73104C0AEC08}" type="presOf" srcId="{45DC582E-49AA-479C-AD5F-2FBF0A6C93A5}" destId="{7497006B-A909-4EAF-A045-6094BD4D0895}" srcOrd="0" destOrd="0" presId="urn:microsoft.com/office/officeart/2008/layout/HorizontalMultiLevelHierarchy"/>
    <dgm:cxn modelId="{5DAA6ED5-70A1-4C6C-8AF5-1E0A4CC00CC7}" type="presOf" srcId="{DC7F4FB9-0CCD-4195-BA99-D7C27D04DB75}" destId="{16F646A0-B9E1-4AE3-AAA4-0848258F17F5}" srcOrd="1" destOrd="0" presId="urn:microsoft.com/office/officeart/2008/layout/HorizontalMultiLevelHierarchy"/>
    <dgm:cxn modelId="{17889ADE-F31C-47E0-9BC5-393662D7A204}" type="presOf" srcId="{DC7F4FB9-0CCD-4195-BA99-D7C27D04DB75}" destId="{B9FA1CE1-A0B0-4BE2-9852-B73A52611521}" srcOrd="0" destOrd="0" presId="urn:microsoft.com/office/officeart/2008/layout/HorizontalMultiLevelHierarchy"/>
    <dgm:cxn modelId="{B0D7D73D-5F6B-407B-B2C7-A05F291DCF9C}" type="presOf" srcId="{45DC582E-49AA-479C-AD5F-2FBF0A6C93A5}" destId="{AE9D20F0-4C33-4F57-B231-BE17CAB03763}" srcOrd="1" destOrd="0" presId="urn:microsoft.com/office/officeart/2008/layout/HorizontalMultiLevelHierarchy"/>
    <dgm:cxn modelId="{587791E7-9092-4F73-92F6-A802ED4F4BDE}" type="presOf" srcId="{A43D3F80-49B6-4534-A221-215FA9BE9560}" destId="{7E3902E4-535B-4F2E-B0A3-D441582D0D59}" srcOrd="0" destOrd="0" presId="urn:microsoft.com/office/officeart/2008/layout/HorizontalMultiLevelHierarchy"/>
    <dgm:cxn modelId="{00389A57-6981-46DB-9DAB-B36C570C3BFB}" type="presParOf" srcId="{2A4A9D3D-E1C3-496F-A8B8-D96B9F4D3535}" destId="{231FE507-B80C-451E-9BCD-E4352449A6A0}" srcOrd="0" destOrd="0" presId="urn:microsoft.com/office/officeart/2008/layout/HorizontalMultiLevelHierarchy"/>
    <dgm:cxn modelId="{00F68E7B-3AD6-4702-904D-9FE49BD787C1}" type="presParOf" srcId="{231FE507-B80C-451E-9BCD-E4352449A6A0}" destId="{7E3902E4-535B-4F2E-B0A3-D441582D0D59}" srcOrd="0" destOrd="0" presId="urn:microsoft.com/office/officeart/2008/layout/HorizontalMultiLevelHierarchy"/>
    <dgm:cxn modelId="{D2FA281A-35EA-4AD0-A430-E510C00F511C}" type="presParOf" srcId="{231FE507-B80C-451E-9BCD-E4352449A6A0}" destId="{0386D7D3-95AD-4E5F-AED8-FEBA594BDF7B}" srcOrd="1" destOrd="0" presId="urn:microsoft.com/office/officeart/2008/layout/HorizontalMultiLevelHierarchy"/>
    <dgm:cxn modelId="{B78E920E-9B2B-47B9-B92F-CDB19C590392}" type="presParOf" srcId="{0386D7D3-95AD-4E5F-AED8-FEBA594BDF7B}" destId="{7497006B-A909-4EAF-A045-6094BD4D0895}" srcOrd="0" destOrd="0" presId="urn:microsoft.com/office/officeart/2008/layout/HorizontalMultiLevelHierarchy"/>
    <dgm:cxn modelId="{392363E6-C19C-4CE8-B237-A326DC25CE32}" type="presParOf" srcId="{7497006B-A909-4EAF-A045-6094BD4D0895}" destId="{AE9D20F0-4C33-4F57-B231-BE17CAB03763}" srcOrd="0" destOrd="0" presId="urn:microsoft.com/office/officeart/2008/layout/HorizontalMultiLevelHierarchy"/>
    <dgm:cxn modelId="{D44972BD-A84F-4F63-98F7-8BEEA9BF7582}" type="presParOf" srcId="{0386D7D3-95AD-4E5F-AED8-FEBA594BDF7B}" destId="{727C7DAA-66B8-4AEF-A966-1D621202759F}" srcOrd="1" destOrd="0" presId="urn:microsoft.com/office/officeart/2008/layout/HorizontalMultiLevelHierarchy"/>
    <dgm:cxn modelId="{10EE6C8A-AEC8-4362-BDC7-A7B64D89D2C5}" type="presParOf" srcId="{727C7DAA-66B8-4AEF-A966-1D621202759F}" destId="{A81F7804-6AFE-45AA-8036-22509EC648A5}" srcOrd="0" destOrd="0" presId="urn:microsoft.com/office/officeart/2008/layout/HorizontalMultiLevelHierarchy"/>
    <dgm:cxn modelId="{A3BEED37-0044-4EBF-A1E4-B9037F7CD759}" type="presParOf" srcId="{727C7DAA-66B8-4AEF-A966-1D621202759F}" destId="{AB30562E-3254-4CEF-AA23-A796E9686C76}" srcOrd="1" destOrd="0" presId="urn:microsoft.com/office/officeart/2008/layout/HorizontalMultiLevelHierarchy"/>
    <dgm:cxn modelId="{7B36D501-1C66-492B-A922-E6731FE2F78C}" type="presParOf" srcId="{0386D7D3-95AD-4E5F-AED8-FEBA594BDF7B}" destId="{B9FA1CE1-A0B0-4BE2-9852-B73A52611521}" srcOrd="2" destOrd="0" presId="urn:microsoft.com/office/officeart/2008/layout/HorizontalMultiLevelHierarchy"/>
    <dgm:cxn modelId="{025FA3E6-A89C-47B2-A99E-8849C08DFE4B}" type="presParOf" srcId="{B9FA1CE1-A0B0-4BE2-9852-B73A52611521}" destId="{16F646A0-B9E1-4AE3-AAA4-0848258F17F5}" srcOrd="0" destOrd="0" presId="urn:microsoft.com/office/officeart/2008/layout/HorizontalMultiLevelHierarchy"/>
    <dgm:cxn modelId="{2EB2C309-822D-414B-994D-FB82EC7D02E5}" type="presParOf" srcId="{0386D7D3-95AD-4E5F-AED8-FEBA594BDF7B}" destId="{8DEB6515-21E8-4FC0-A75E-50FB8F44B613}" srcOrd="3" destOrd="0" presId="urn:microsoft.com/office/officeart/2008/layout/HorizontalMultiLevelHierarchy"/>
    <dgm:cxn modelId="{053FAA0B-9AE0-4460-B727-3C111F101ABE}" type="presParOf" srcId="{8DEB6515-21E8-4FC0-A75E-50FB8F44B613}" destId="{BF5352A1-63F3-4665-B3B1-7E59CEF2C086}" srcOrd="0" destOrd="0" presId="urn:microsoft.com/office/officeart/2008/layout/HorizontalMultiLevelHierarchy"/>
    <dgm:cxn modelId="{657C3E9E-9758-48CD-8EE4-9EE466B0FDAF}" type="presParOf" srcId="{8DEB6515-21E8-4FC0-A75E-50FB8F44B613}" destId="{0A726BE5-124D-49E6-890F-D63E3019DEF5}" srcOrd="1" destOrd="0" presId="urn:microsoft.com/office/officeart/2008/layout/HorizontalMultiLevelHierarchy"/>
    <dgm:cxn modelId="{5DF8D2A1-989D-4185-A60B-60A488975D5D}" type="presParOf" srcId="{0386D7D3-95AD-4E5F-AED8-FEBA594BDF7B}" destId="{53F3B324-103B-4C64-B946-3873DB97785C}" srcOrd="4" destOrd="0" presId="urn:microsoft.com/office/officeart/2008/layout/HorizontalMultiLevelHierarchy"/>
    <dgm:cxn modelId="{F2D2DECC-4F67-484E-A063-12110EF32E09}" type="presParOf" srcId="{53F3B324-103B-4C64-B946-3873DB97785C}" destId="{C898F27F-6006-4392-9B27-C2EF844E7407}" srcOrd="0" destOrd="0" presId="urn:microsoft.com/office/officeart/2008/layout/HorizontalMultiLevelHierarchy"/>
    <dgm:cxn modelId="{A9F94B6C-4D39-4DAA-8211-B7329830B1ED}" type="presParOf" srcId="{0386D7D3-95AD-4E5F-AED8-FEBA594BDF7B}" destId="{E7314DC2-666D-4C1B-B4BF-5225D15DC4A6}" srcOrd="5" destOrd="0" presId="urn:microsoft.com/office/officeart/2008/layout/HorizontalMultiLevelHierarchy"/>
    <dgm:cxn modelId="{DDEB21F2-920E-45B4-A5CB-7F4CAA59AFE1}" type="presParOf" srcId="{E7314DC2-666D-4C1B-B4BF-5225D15DC4A6}" destId="{8BE4D687-28CF-4CA3-BE93-06FF9DF24BDB}" srcOrd="0" destOrd="0" presId="urn:microsoft.com/office/officeart/2008/layout/HorizontalMultiLevelHierarchy"/>
    <dgm:cxn modelId="{4DD1EDEE-CFD3-4A67-9E3B-F2AA862650B4}" type="presParOf" srcId="{E7314DC2-666D-4C1B-B4BF-5225D15DC4A6}" destId="{FD5D3A2D-6E3F-4F06-A4E8-2083D9905FD3}" srcOrd="1" destOrd="0" presId="urn:microsoft.com/office/officeart/2008/layout/HorizontalMultiLevelHierarchy"/>
    <dgm:cxn modelId="{EDE892A5-6201-414B-B7A0-495FE39FA2C2}" type="presParOf" srcId="{0386D7D3-95AD-4E5F-AED8-FEBA594BDF7B}" destId="{07DD05D8-17F8-4E97-8F0C-B3B03D311E28}" srcOrd="6" destOrd="0" presId="urn:microsoft.com/office/officeart/2008/layout/HorizontalMultiLevelHierarchy"/>
    <dgm:cxn modelId="{B307E8C0-4052-461B-9702-11F253DC364B}" type="presParOf" srcId="{07DD05D8-17F8-4E97-8F0C-B3B03D311E28}" destId="{A22BF99F-CFCC-41E3-96C5-D4583C8CF41C}" srcOrd="0" destOrd="0" presId="urn:microsoft.com/office/officeart/2008/layout/HorizontalMultiLevelHierarchy"/>
    <dgm:cxn modelId="{4C40A712-F9D9-44F8-ABAB-137AB549DFF7}" type="presParOf" srcId="{0386D7D3-95AD-4E5F-AED8-FEBA594BDF7B}" destId="{D7BF0FC0-32CC-4FC4-A120-68CA97C4C66C}" srcOrd="7" destOrd="0" presId="urn:microsoft.com/office/officeart/2008/layout/HorizontalMultiLevelHierarchy"/>
    <dgm:cxn modelId="{4E104E05-9E7B-4F01-BBCA-921C66D01516}" type="presParOf" srcId="{D7BF0FC0-32CC-4FC4-A120-68CA97C4C66C}" destId="{0C704C85-E6F6-4080-BFC8-9EA3F3467A5F}" srcOrd="0" destOrd="0" presId="urn:microsoft.com/office/officeart/2008/layout/HorizontalMultiLevelHierarchy"/>
    <dgm:cxn modelId="{34BFBF0A-1F9A-4708-9A31-5B5B7DD680FA}" type="presParOf" srcId="{D7BF0FC0-32CC-4FC4-A120-68CA97C4C66C}" destId="{3F4BDBFA-03FC-49A5-9C98-3465A115830B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39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C4869868-219D-4D71-A2A7-3C514616E6C2}" type="doc">
      <dgm:prSet loTypeId="urn:microsoft.com/office/officeart/2008/layout/HorizontalMultiLevelHierarchy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080FCB3D-DB1D-4550-94CC-054401E385D3}">
      <dgm:prSet phldrT="[Текст]"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Микросхемы на биполярных транзисторах</a:t>
          </a:r>
        </a:p>
      </dgm:t>
    </dgm:pt>
    <dgm:pt modelId="{2E95A370-0607-4A70-9403-2725F698A41C}" type="parTrans" cxnId="{04817E3D-8EE6-451D-B7D9-38853AE8A418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B936390-EF9F-4686-AA5C-17C0725A4443}" type="sibTrans" cxnId="{04817E3D-8EE6-451D-B7D9-38853AE8A418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D8F1BD7-50AC-42C6-BB6E-2FC6EE7706A0}">
      <dgm:prSet phldrT="[Текст]"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ТЛНС (НСТЛ, 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DCTL — Direct-coupled transistor logic) — 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транзисторная логика с непосредственными связями</a:t>
          </a:r>
        </a:p>
      </dgm:t>
    </dgm:pt>
    <dgm:pt modelId="{85A1C8F6-6A93-4F88-938B-99D2997456C3}" type="parTrans" cxnId="{74EE1CEE-6E93-4DE1-920B-0B30A0A6CD3C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6818905-8E22-4D26-8C96-18B739569E7E}" type="sibTrans" cxnId="{74EE1CEE-6E93-4DE1-920B-0B30A0A6CD3C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A70C3AE-EFEF-4B63-9490-B1349718AE2E}">
      <dgm:prSet phldrT="[Текст]"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ДЛ и ДТЛ (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DL — Diode logic 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и 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DTL — Diode-transistor logic) — 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диодная и диодно-транзисторная логика</a:t>
          </a:r>
        </a:p>
      </dgm:t>
    </dgm:pt>
    <dgm:pt modelId="{9E9C36E7-223F-4C13-98B5-FF36EE6060AC}" type="parTrans" cxnId="{56C5B9B3-6AA8-4466-9EE6-4A99DF67613D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684B130-348E-4516-A9A0-4941E4B72387}" type="sibTrans" cxnId="{56C5B9B3-6AA8-4466-9EE6-4A99DF67613D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820A767-F3A8-41EF-BA65-F3D78BEB9254}">
      <dgm:prSet phldrT="[Текст]"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РТЛ и РЕТЛ (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RTL — Resistor-transistor logic 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и 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RCTL — Resistor-capacitor-transistor logic) — 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резисторно-транзисторная логика и резисторно-емкостная транзисторная логика</a:t>
          </a:r>
        </a:p>
      </dgm:t>
    </dgm:pt>
    <dgm:pt modelId="{262C1CDA-46F5-4B4E-B37F-43375DD75C55}" type="parTrans" cxnId="{C2B32500-2E22-48B8-BDB6-BB16BEF308A5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BF762A0-F075-400A-A946-9DE98D8CE7ED}" type="sibTrans" cxnId="{C2B32500-2E22-48B8-BDB6-BB16BEF308A5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7798F93-2881-4661-A60D-D5E13ED6B9E9}">
      <dgm:prSet custT="1"/>
      <dgm:spPr>
        <a:solidFill>
          <a:schemeClr val="bg2"/>
        </a:solidFill>
      </dgm:spPr>
      <dgm:t>
        <a:bodyPr/>
        <a:lstStyle/>
        <a:p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ЭСЛ (</a:t>
          </a:r>
          <a:r>
            <a:rPr lang="en-US" sz="1000" b="1">
              <a:latin typeface="Times New Roman" panose="02020603050405020304" pitchFamily="18" charset="0"/>
              <a:cs typeface="Times New Roman" panose="02020603050405020304" pitchFamily="18" charset="0"/>
            </a:rPr>
            <a:t>ECL — Emitter-coupled logic) — </a:t>
          </a:r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эмиттерно-связанная логика повышенного быстродействия на биполярных транзисторах, не входящих в режим насыщения</a:t>
          </a:r>
        </a:p>
      </dgm:t>
    </dgm:pt>
    <dgm:pt modelId="{7D9636A7-60D4-4EEB-A994-DD85F4D3AF17}" type="parTrans" cxnId="{2B8AB63A-C0AE-4F1E-AB86-41F4BDE4D4F5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AD1D869-C044-4948-90F3-A17710A51DF0}" type="sibTrans" cxnId="{2B8AB63A-C0AE-4F1E-AB86-41F4BDE4D4F5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13CC960-7857-4497-8185-618AD08932FC}">
      <dgm:prSet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ТТЛ (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TTL — Transistor-transistor logic) — 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транзисторнотранзисторная логика на многоэмиттерных биполярных транзисторах (заменена на ТТЛШ)</a:t>
          </a:r>
        </a:p>
      </dgm:t>
    </dgm:pt>
    <dgm:pt modelId="{A116A096-5AB4-48CB-BDCB-ED0E87B02ADC}" type="parTrans" cxnId="{E79ECA2D-3B41-485F-A80B-7F5B48EB8802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81AFB0C-B8A7-40EA-8C6D-93000EBB4C66}" type="sibTrans" cxnId="{E79ECA2D-3B41-485F-A80B-7F5B48EB8802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B12A31D-9C00-4B57-805C-D8E5E600AFE0}">
      <dgm:prSet custT="1"/>
      <dgm:spPr>
        <a:solidFill>
          <a:schemeClr val="bg2"/>
        </a:solidFill>
      </dgm:spPr>
      <dgm:t>
        <a:bodyPr/>
        <a:lstStyle/>
        <a:p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И</a:t>
          </a:r>
          <a:r>
            <a:rPr lang="ru-RU" sz="1000" b="1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Л (ИИЛ, И</a:t>
          </a:r>
          <a:r>
            <a:rPr lang="ru-RU" sz="1000" b="1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Л, </a:t>
          </a:r>
          <a:r>
            <a:rPr lang="en-US" sz="1000" b="1">
              <a:latin typeface="Times New Roman" panose="02020603050405020304" pitchFamily="18" charset="0"/>
              <a:cs typeface="Times New Roman" panose="02020603050405020304" pitchFamily="18" charset="0"/>
            </a:rPr>
            <a:t>IIL, I</a:t>
          </a:r>
          <a:r>
            <a:rPr lang="en-US" sz="1000" b="1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en-US" sz="1000" b="1">
              <a:latin typeface="Times New Roman" panose="02020603050405020304" pitchFamily="18" charset="0"/>
              <a:cs typeface="Times New Roman" panose="02020603050405020304" pitchFamily="18" charset="0"/>
            </a:rPr>
            <a:t>L, I</a:t>
          </a:r>
          <a:r>
            <a:rPr lang="en-US" sz="1000" b="1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en-US" sz="1000" b="1">
              <a:latin typeface="Times New Roman" panose="02020603050405020304" pitchFamily="18" charset="0"/>
              <a:cs typeface="Times New Roman" panose="02020603050405020304" pitchFamily="18" charset="0"/>
            </a:rPr>
            <a:t>L — Integrated injection logic) — </a:t>
          </a:r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интегрально-инжекционная логика</a:t>
          </a:r>
        </a:p>
      </dgm:t>
    </dgm:pt>
    <dgm:pt modelId="{E732AA78-52BB-443D-B28B-F8BC344EC74B}" type="parTrans" cxnId="{E497963E-ED11-4D38-A9DF-9E382616B7A8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6AF32D2-9063-4A85-A364-ACF946804EDB}" type="sibTrans" cxnId="{E497963E-ED11-4D38-A9DF-9E382616B7A8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1CA8B07-C94F-415D-AD52-2102EF29C8E7}">
      <dgm:prSet custT="1"/>
      <dgm:spPr>
        <a:solidFill>
          <a:schemeClr val="bg2"/>
        </a:solidFill>
      </dgm:spPr>
      <dgm:t>
        <a:bodyPr/>
        <a:lstStyle/>
        <a:p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ТТЛШ (</a:t>
          </a:r>
          <a:r>
            <a:rPr lang="en-US" sz="1000" b="1">
              <a:latin typeface="Times New Roman" panose="02020603050405020304" pitchFamily="18" charset="0"/>
              <a:cs typeface="Times New Roman" panose="02020603050405020304" pitchFamily="18" charset="0"/>
            </a:rPr>
            <a:t>TTLS — Transistor-transistor logic which used Schottky diode) — </a:t>
          </a:r>
          <a:r>
            <a:rPr lang="ru-RU" sz="1000" b="1">
              <a:latin typeface="Times New Roman" panose="02020603050405020304" pitchFamily="18" charset="0"/>
              <a:cs typeface="Times New Roman" panose="02020603050405020304" pitchFamily="18" charset="0"/>
            </a:rPr>
            <a:t>транзисторно-транзисторная логика на многоэмиттерных биполярных транзисторах с использованием диодов Шоттки </a:t>
          </a:r>
        </a:p>
      </dgm:t>
    </dgm:pt>
    <dgm:pt modelId="{3BF8D01A-5835-4556-88D2-B7E6157159FE}" type="parTrans" cxnId="{8BDBB41F-49C2-4F39-B85D-211278DDDB43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9A9C328-6734-4D54-B718-B667A2F5C9F8}" type="sibTrans" cxnId="{8BDBB41F-49C2-4F39-B85D-211278DDDB43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E7A19D4-EB7F-44D9-8569-7EBA32096718}" type="pres">
      <dgm:prSet presAssocID="{C4869868-219D-4D71-A2A7-3C514616E6C2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0E0C961A-41B7-4AA3-B1C8-FF49A82D6BB6}" type="pres">
      <dgm:prSet presAssocID="{080FCB3D-DB1D-4550-94CC-054401E385D3}" presName="root1" presStyleCnt="0"/>
      <dgm:spPr/>
    </dgm:pt>
    <dgm:pt modelId="{B4ED0B4B-C97B-46D3-8D3A-4EB938F9A105}" type="pres">
      <dgm:prSet presAssocID="{080FCB3D-DB1D-4550-94CC-054401E385D3}" presName="LevelOneTextNode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F3F4DF9-D555-48C2-B7D8-2A75FE572769}" type="pres">
      <dgm:prSet presAssocID="{080FCB3D-DB1D-4550-94CC-054401E385D3}" presName="level2hierChild" presStyleCnt="0"/>
      <dgm:spPr/>
    </dgm:pt>
    <dgm:pt modelId="{2B2CFF1E-BD28-4E88-9129-F0F54D568DC7}" type="pres">
      <dgm:prSet presAssocID="{85A1C8F6-6A93-4F88-938B-99D2997456C3}" presName="conn2-1" presStyleLbl="parChTrans1D2" presStyleIdx="0" presStyleCnt="4"/>
      <dgm:spPr/>
      <dgm:t>
        <a:bodyPr/>
        <a:lstStyle/>
        <a:p>
          <a:endParaRPr lang="ru-RU"/>
        </a:p>
      </dgm:t>
    </dgm:pt>
    <dgm:pt modelId="{28DB8353-6DF0-4823-8817-979AB5978C8D}" type="pres">
      <dgm:prSet presAssocID="{85A1C8F6-6A93-4F88-938B-99D2997456C3}" presName="connTx" presStyleLbl="parChTrans1D2" presStyleIdx="0" presStyleCnt="4"/>
      <dgm:spPr/>
      <dgm:t>
        <a:bodyPr/>
        <a:lstStyle/>
        <a:p>
          <a:endParaRPr lang="ru-RU"/>
        </a:p>
      </dgm:t>
    </dgm:pt>
    <dgm:pt modelId="{8F3A6EC1-AEEE-4E14-AAD7-52B29CA8DDB3}" type="pres">
      <dgm:prSet presAssocID="{7D8F1BD7-50AC-42C6-BB6E-2FC6EE7706A0}" presName="root2" presStyleCnt="0"/>
      <dgm:spPr/>
    </dgm:pt>
    <dgm:pt modelId="{10B7028D-78D3-47E7-842A-43B04033AFFB}" type="pres">
      <dgm:prSet presAssocID="{7D8F1BD7-50AC-42C6-BB6E-2FC6EE7706A0}" presName="LevelTwoTextNode" presStyleLbl="node2" presStyleIdx="0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3C7D099-06A8-4DC2-90E2-F71525F102E9}" type="pres">
      <dgm:prSet presAssocID="{7D8F1BD7-50AC-42C6-BB6E-2FC6EE7706A0}" presName="level3hierChild" presStyleCnt="0"/>
      <dgm:spPr/>
    </dgm:pt>
    <dgm:pt modelId="{E651A717-0EC9-4191-A520-D17EAFB64B80}" type="pres">
      <dgm:prSet presAssocID="{E732AA78-52BB-443D-B28B-F8BC344EC74B}" presName="conn2-1" presStyleLbl="parChTrans1D3" presStyleIdx="0" presStyleCnt="3"/>
      <dgm:spPr/>
      <dgm:t>
        <a:bodyPr/>
        <a:lstStyle/>
        <a:p>
          <a:endParaRPr lang="ru-RU"/>
        </a:p>
      </dgm:t>
    </dgm:pt>
    <dgm:pt modelId="{6F837C96-B328-46C1-A3B7-2E005D33333F}" type="pres">
      <dgm:prSet presAssocID="{E732AA78-52BB-443D-B28B-F8BC344EC74B}" presName="connTx" presStyleLbl="parChTrans1D3" presStyleIdx="0" presStyleCnt="3"/>
      <dgm:spPr/>
      <dgm:t>
        <a:bodyPr/>
        <a:lstStyle/>
        <a:p>
          <a:endParaRPr lang="ru-RU"/>
        </a:p>
      </dgm:t>
    </dgm:pt>
    <dgm:pt modelId="{EC7A39E7-2B83-4645-9FEC-57BA4235EEE8}" type="pres">
      <dgm:prSet presAssocID="{9B12A31D-9C00-4B57-805C-D8E5E600AFE0}" presName="root2" presStyleCnt="0"/>
      <dgm:spPr/>
    </dgm:pt>
    <dgm:pt modelId="{63196DB8-B214-41C3-93FF-DF692A699E29}" type="pres">
      <dgm:prSet presAssocID="{9B12A31D-9C00-4B57-805C-D8E5E600AFE0}" presName="LevelTwoTextNode" presStyleLbl="node3" presStyleIdx="0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F10C11E3-6475-43D8-AAC8-3F86F077526E}" type="pres">
      <dgm:prSet presAssocID="{9B12A31D-9C00-4B57-805C-D8E5E600AFE0}" presName="level3hierChild" presStyleCnt="0"/>
      <dgm:spPr/>
    </dgm:pt>
    <dgm:pt modelId="{62E46E3F-C9E6-4276-A673-0947FCAF89DA}" type="pres">
      <dgm:prSet presAssocID="{9E9C36E7-223F-4C13-98B5-FF36EE6060AC}" presName="conn2-1" presStyleLbl="parChTrans1D2" presStyleIdx="1" presStyleCnt="4"/>
      <dgm:spPr/>
      <dgm:t>
        <a:bodyPr/>
        <a:lstStyle/>
        <a:p>
          <a:endParaRPr lang="ru-RU"/>
        </a:p>
      </dgm:t>
    </dgm:pt>
    <dgm:pt modelId="{AB89F8FE-F7DB-4BB9-A432-581EAC209034}" type="pres">
      <dgm:prSet presAssocID="{9E9C36E7-223F-4C13-98B5-FF36EE6060AC}" presName="connTx" presStyleLbl="parChTrans1D2" presStyleIdx="1" presStyleCnt="4"/>
      <dgm:spPr/>
      <dgm:t>
        <a:bodyPr/>
        <a:lstStyle/>
        <a:p>
          <a:endParaRPr lang="ru-RU"/>
        </a:p>
      </dgm:t>
    </dgm:pt>
    <dgm:pt modelId="{371B1C8D-D5BB-4774-B17E-F82243F81A43}" type="pres">
      <dgm:prSet presAssocID="{1A70C3AE-EFEF-4B63-9490-B1349718AE2E}" presName="root2" presStyleCnt="0"/>
      <dgm:spPr/>
    </dgm:pt>
    <dgm:pt modelId="{46124189-B540-442A-BE1C-CFD432B5275A}" type="pres">
      <dgm:prSet presAssocID="{1A70C3AE-EFEF-4B63-9490-B1349718AE2E}" presName="LevelTwoTextNode" presStyleLbl="node2" presStyleIdx="1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E63CEB1-0DC2-44AF-A1A3-48B52935A7D9}" type="pres">
      <dgm:prSet presAssocID="{1A70C3AE-EFEF-4B63-9490-B1349718AE2E}" presName="level3hierChild" presStyleCnt="0"/>
      <dgm:spPr/>
    </dgm:pt>
    <dgm:pt modelId="{B5E00B0B-BFD5-4001-AAAC-9B3DEE556C79}" type="pres">
      <dgm:prSet presAssocID="{3BF8D01A-5835-4556-88D2-B7E6157159FE}" presName="conn2-1" presStyleLbl="parChTrans1D3" presStyleIdx="1" presStyleCnt="3"/>
      <dgm:spPr/>
      <dgm:t>
        <a:bodyPr/>
        <a:lstStyle/>
        <a:p>
          <a:endParaRPr lang="ru-RU"/>
        </a:p>
      </dgm:t>
    </dgm:pt>
    <dgm:pt modelId="{C5A8D9FD-C969-4BE9-B9DF-8FF26A7EF3A5}" type="pres">
      <dgm:prSet presAssocID="{3BF8D01A-5835-4556-88D2-B7E6157159FE}" presName="connTx" presStyleLbl="parChTrans1D3" presStyleIdx="1" presStyleCnt="3"/>
      <dgm:spPr/>
      <dgm:t>
        <a:bodyPr/>
        <a:lstStyle/>
        <a:p>
          <a:endParaRPr lang="ru-RU"/>
        </a:p>
      </dgm:t>
    </dgm:pt>
    <dgm:pt modelId="{0A5EE242-F8D5-4FB0-99E7-4741332CDC8D}" type="pres">
      <dgm:prSet presAssocID="{31CA8B07-C94F-415D-AD52-2102EF29C8E7}" presName="root2" presStyleCnt="0"/>
      <dgm:spPr/>
    </dgm:pt>
    <dgm:pt modelId="{35F54321-6F02-4D2A-A4E9-3632F67D9EEA}" type="pres">
      <dgm:prSet presAssocID="{31CA8B07-C94F-415D-AD52-2102EF29C8E7}" presName="LevelTwoTextNode" presStyleLbl="node3" presStyleIdx="1" presStyleCnt="3" custScaleY="152709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531405A-6B62-41D9-9F96-2808E84D4248}" type="pres">
      <dgm:prSet presAssocID="{31CA8B07-C94F-415D-AD52-2102EF29C8E7}" presName="level3hierChild" presStyleCnt="0"/>
      <dgm:spPr/>
    </dgm:pt>
    <dgm:pt modelId="{B4AAD5D4-7649-43DA-A615-551305D2CBCB}" type="pres">
      <dgm:prSet presAssocID="{262C1CDA-46F5-4B4E-B37F-43375DD75C55}" presName="conn2-1" presStyleLbl="parChTrans1D2" presStyleIdx="2" presStyleCnt="4"/>
      <dgm:spPr/>
      <dgm:t>
        <a:bodyPr/>
        <a:lstStyle/>
        <a:p>
          <a:endParaRPr lang="ru-RU"/>
        </a:p>
      </dgm:t>
    </dgm:pt>
    <dgm:pt modelId="{F0BC1AE0-662B-420E-90B0-9883D1FF2C25}" type="pres">
      <dgm:prSet presAssocID="{262C1CDA-46F5-4B4E-B37F-43375DD75C55}" presName="connTx" presStyleLbl="parChTrans1D2" presStyleIdx="2" presStyleCnt="4"/>
      <dgm:spPr/>
      <dgm:t>
        <a:bodyPr/>
        <a:lstStyle/>
        <a:p>
          <a:endParaRPr lang="ru-RU"/>
        </a:p>
      </dgm:t>
    </dgm:pt>
    <dgm:pt modelId="{6B5896CD-91CC-49FA-A72E-CFA8674D3BB5}" type="pres">
      <dgm:prSet presAssocID="{B820A767-F3A8-41EF-BA65-F3D78BEB9254}" presName="root2" presStyleCnt="0"/>
      <dgm:spPr/>
    </dgm:pt>
    <dgm:pt modelId="{AC8F7BF2-99FB-4487-B4EA-27526944ED8F}" type="pres">
      <dgm:prSet presAssocID="{B820A767-F3A8-41EF-BA65-F3D78BEB9254}" presName="LevelTwoTextNode" presStyleLbl="node2" presStyleIdx="2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669D69C3-D0F7-4324-A7C0-397905986B22}" type="pres">
      <dgm:prSet presAssocID="{B820A767-F3A8-41EF-BA65-F3D78BEB9254}" presName="level3hierChild" presStyleCnt="0"/>
      <dgm:spPr/>
    </dgm:pt>
    <dgm:pt modelId="{9232348C-2D16-4767-9AC6-0E04E934A969}" type="pres">
      <dgm:prSet presAssocID="{7D9636A7-60D4-4EEB-A994-DD85F4D3AF17}" presName="conn2-1" presStyleLbl="parChTrans1D2" presStyleIdx="3" presStyleCnt="4"/>
      <dgm:spPr/>
      <dgm:t>
        <a:bodyPr/>
        <a:lstStyle/>
        <a:p>
          <a:endParaRPr lang="ru-RU"/>
        </a:p>
      </dgm:t>
    </dgm:pt>
    <dgm:pt modelId="{753CA39B-E04D-43F4-A44D-0357A251EA37}" type="pres">
      <dgm:prSet presAssocID="{7D9636A7-60D4-4EEB-A994-DD85F4D3AF17}" presName="connTx" presStyleLbl="parChTrans1D2" presStyleIdx="3" presStyleCnt="4"/>
      <dgm:spPr/>
      <dgm:t>
        <a:bodyPr/>
        <a:lstStyle/>
        <a:p>
          <a:endParaRPr lang="ru-RU"/>
        </a:p>
      </dgm:t>
    </dgm:pt>
    <dgm:pt modelId="{1BBFDC9F-9B84-463D-93FB-2D1D3233FA2F}" type="pres">
      <dgm:prSet presAssocID="{37798F93-2881-4661-A60D-D5E13ED6B9E9}" presName="root2" presStyleCnt="0"/>
      <dgm:spPr/>
    </dgm:pt>
    <dgm:pt modelId="{A8CE2123-A02B-4800-A746-09E4DEC64737}" type="pres">
      <dgm:prSet presAssocID="{37798F93-2881-4661-A60D-D5E13ED6B9E9}" presName="LevelTwoTextNode" presStyleLbl="node2" presStyleIdx="3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CAD73737-6536-42BB-BF21-62C7CAE519EA}" type="pres">
      <dgm:prSet presAssocID="{37798F93-2881-4661-A60D-D5E13ED6B9E9}" presName="level3hierChild" presStyleCnt="0"/>
      <dgm:spPr/>
    </dgm:pt>
    <dgm:pt modelId="{3D7D704B-1E06-43B9-990D-FA876D7D9DDD}" type="pres">
      <dgm:prSet presAssocID="{A116A096-5AB4-48CB-BDCB-ED0E87B02ADC}" presName="conn2-1" presStyleLbl="parChTrans1D3" presStyleIdx="2" presStyleCnt="3"/>
      <dgm:spPr/>
      <dgm:t>
        <a:bodyPr/>
        <a:lstStyle/>
        <a:p>
          <a:endParaRPr lang="ru-RU"/>
        </a:p>
      </dgm:t>
    </dgm:pt>
    <dgm:pt modelId="{8A5D6885-FA30-4130-A780-72FE337D5210}" type="pres">
      <dgm:prSet presAssocID="{A116A096-5AB4-48CB-BDCB-ED0E87B02ADC}" presName="connTx" presStyleLbl="parChTrans1D3" presStyleIdx="2" presStyleCnt="3"/>
      <dgm:spPr/>
      <dgm:t>
        <a:bodyPr/>
        <a:lstStyle/>
        <a:p>
          <a:endParaRPr lang="ru-RU"/>
        </a:p>
      </dgm:t>
    </dgm:pt>
    <dgm:pt modelId="{E57D4F38-E934-41AA-974B-88015D123B75}" type="pres">
      <dgm:prSet presAssocID="{813CC960-7857-4497-8185-618AD08932FC}" presName="root2" presStyleCnt="0"/>
      <dgm:spPr/>
    </dgm:pt>
    <dgm:pt modelId="{1837AF25-BE88-457D-A200-A6676D63EE3E}" type="pres">
      <dgm:prSet presAssocID="{813CC960-7857-4497-8185-618AD08932FC}" presName="LevelTwoTextNode" presStyleLbl="node3" presStyleIdx="2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8421338-8BA9-4C90-94B4-08B00307C0F7}" type="pres">
      <dgm:prSet presAssocID="{813CC960-7857-4497-8185-618AD08932FC}" presName="level3hierChild" presStyleCnt="0"/>
      <dgm:spPr/>
    </dgm:pt>
  </dgm:ptLst>
  <dgm:cxnLst>
    <dgm:cxn modelId="{A755DB0B-0BCE-4135-8D1E-5CCC396D0F9B}" type="presOf" srcId="{7D9636A7-60D4-4EEB-A994-DD85F4D3AF17}" destId="{753CA39B-E04D-43F4-A44D-0357A251EA37}" srcOrd="1" destOrd="0" presId="urn:microsoft.com/office/officeart/2008/layout/HorizontalMultiLevelHierarchy"/>
    <dgm:cxn modelId="{B4AA4DEC-E583-4DC6-9BCB-7FE489417D4F}" type="presOf" srcId="{31CA8B07-C94F-415D-AD52-2102EF29C8E7}" destId="{35F54321-6F02-4D2A-A4E9-3632F67D9EEA}" srcOrd="0" destOrd="0" presId="urn:microsoft.com/office/officeart/2008/layout/HorizontalMultiLevelHierarchy"/>
    <dgm:cxn modelId="{8F7AD0FE-682D-4F77-AE71-6EE36D6576DA}" type="presOf" srcId="{3BF8D01A-5835-4556-88D2-B7E6157159FE}" destId="{C5A8D9FD-C969-4BE9-B9DF-8FF26A7EF3A5}" srcOrd="1" destOrd="0" presId="urn:microsoft.com/office/officeart/2008/layout/HorizontalMultiLevelHierarchy"/>
    <dgm:cxn modelId="{01D468C6-0EBC-49C1-9633-EBC9AD352830}" type="presOf" srcId="{9E9C36E7-223F-4C13-98B5-FF36EE6060AC}" destId="{62E46E3F-C9E6-4276-A673-0947FCAF89DA}" srcOrd="0" destOrd="0" presId="urn:microsoft.com/office/officeart/2008/layout/HorizontalMultiLevelHierarchy"/>
    <dgm:cxn modelId="{607B6C35-B8D2-4A4B-A5A2-D5FC94F798B1}" type="presOf" srcId="{262C1CDA-46F5-4B4E-B37F-43375DD75C55}" destId="{B4AAD5D4-7649-43DA-A615-551305D2CBCB}" srcOrd="0" destOrd="0" presId="urn:microsoft.com/office/officeart/2008/layout/HorizontalMultiLevelHierarchy"/>
    <dgm:cxn modelId="{BFBB9303-A51E-4E3F-9206-4C26EE41B763}" type="presOf" srcId="{7D8F1BD7-50AC-42C6-BB6E-2FC6EE7706A0}" destId="{10B7028D-78D3-47E7-842A-43B04033AFFB}" srcOrd="0" destOrd="0" presId="urn:microsoft.com/office/officeart/2008/layout/HorizontalMultiLevelHierarchy"/>
    <dgm:cxn modelId="{A42DA9A5-AAA2-45AA-B3B2-62417361F693}" type="presOf" srcId="{37798F93-2881-4661-A60D-D5E13ED6B9E9}" destId="{A8CE2123-A02B-4800-A746-09E4DEC64737}" srcOrd="0" destOrd="0" presId="urn:microsoft.com/office/officeart/2008/layout/HorizontalMultiLevelHierarchy"/>
    <dgm:cxn modelId="{12D3FCFD-5692-4154-9765-1540E95BBE7E}" type="presOf" srcId="{3BF8D01A-5835-4556-88D2-B7E6157159FE}" destId="{B5E00B0B-BFD5-4001-AAAC-9B3DEE556C79}" srcOrd="0" destOrd="0" presId="urn:microsoft.com/office/officeart/2008/layout/HorizontalMultiLevelHierarchy"/>
    <dgm:cxn modelId="{965B88CF-4690-4969-827D-6831241ED955}" type="presOf" srcId="{E732AA78-52BB-443D-B28B-F8BC344EC74B}" destId="{6F837C96-B328-46C1-A3B7-2E005D33333F}" srcOrd="1" destOrd="0" presId="urn:microsoft.com/office/officeart/2008/layout/HorizontalMultiLevelHierarchy"/>
    <dgm:cxn modelId="{AB922459-AAFC-4CD3-BB55-0D82013FF710}" type="presOf" srcId="{C4869868-219D-4D71-A2A7-3C514616E6C2}" destId="{FE7A19D4-EB7F-44D9-8569-7EBA32096718}" srcOrd="0" destOrd="0" presId="urn:microsoft.com/office/officeart/2008/layout/HorizontalMultiLevelHierarchy"/>
    <dgm:cxn modelId="{C2B32500-2E22-48B8-BDB6-BB16BEF308A5}" srcId="{080FCB3D-DB1D-4550-94CC-054401E385D3}" destId="{B820A767-F3A8-41EF-BA65-F3D78BEB9254}" srcOrd="2" destOrd="0" parTransId="{262C1CDA-46F5-4B4E-B37F-43375DD75C55}" sibTransId="{9BF762A0-F075-400A-A946-9DE98D8CE7ED}"/>
    <dgm:cxn modelId="{7A5855D8-9D5B-42FF-AB7B-4C19801A69DE}" type="presOf" srcId="{7D9636A7-60D4-4EEB-A994-DD85F4D3AF17}" destId="{9232348C-2D16-4767-9AC6-0E04E934A969}" srcOrd="0" destOrd="0" presId="urn:microsoft.com/office/officeart/2008/layout/HorizontalMultiLevelHierarchy"/>
    <dgm:cxn modelId="{5537EF5B-A845-4F53-A6BA-DE1B012C1660}" type="presOf" srcId="{1A70C3AE-EFEF-4B63-9490-B1349718AE2E}" destId="{46124189-B540-442A-BE1C-CFD432B5275A}" srcOrd="0" destOrd="0" presId="urn:microsoft.com/office/officeart/2008/layout/HorizontalMultiLevelHierarchy"/>
    <dgm:cxn modelId="{04817E3D-8EE6-451D-B7D9-38853AE8A418}" srcId="{C4869868-219D-4D71-A2A7-3C514616E6C2}" destId="{080FCB3D-DB1D-4550-94CC-054401E385D3}" srcOrd="0" destOrd="0" parTransId="{2E95A370-0607-4A70-9403-2725F698A41C}" sibTransId="{7B936390-EF9F-4686-AA5C-17C0725A4443}"/>
    <dgm:cxn modelId="{56C5B9B3-6AA8-4466-9EE6-4A99DF67613D}" srcId="{080FCB3D-DB1D-4550-94CC-054401E385D3}" destId="{1A70C3AE-EFEF-4B63-9490-B1349718AE2E}" srcOrd="1" destOrd="0" parTransId="{9E9C36E7-223F-4C13-98B5-FF36EE6060AC}" sibTransId="{1684B130-348E-4516-A9A0-4941E4B72387}"/>
    <dgm:cxn modelId="{E79ECA2D-3B41-485F-A80B-7F5B48EB8802}" srcId="{37798F93-2881-4661-A60D-D5E13ED6B9E9}" destId="{813CC960-7857-4497-8185-618AD08932FC}" srcOrd="0" destOrd="0" parTransId="{A116A096-5AB4-48CB-BDCB-ED0E87B02ADC}" sibTransId="{081AFB0C-B8A7-40EA-8C6D-93000EBB4C66}"/>
    <dgm:cxn modelId="{B8107E40-AF68-4C3E-BA17-7710727193AB}" type="presOf" srcId="{A116A096-5AB4-48CB-BDCB-ED0E87B02ADC}" destId="{8A5D6885-FA30-4130-A780-72FE337D5210}" srcOrd="1" destOrd="0" presId="urn:microsoft.com/office/officeart/2008/layout/HorizontalMultiLevelHierarchy"/>
    <dgm:cxn modelId="{90361E8A-1222-4481-AEBD-239FC3B22FC9}" type="presOf" srcId="{E732AA78-52BB-443D-B28B-F8BC344EC74B}" destId="{E651A717-0EC9-4191-A520-D17EAFB64B80}" srcOrd="0" destOrd="0" presId="urn:microsoft.com/office/officeart/2008/layout/HorizontalMultiLevelHierarchy"/>
    <dgm:cxn modelId="{8BDBB41F-49C2-4F39-B85D-211278DDDB43}" srcId="{1A70C3AE-EFEF-4B63-9490-B1349718AE2E}" destId="{31CA8B07-C94F-415D-AD52-2102EF29C8E7}" srcOrd="0" destOrd="0" parTransId="{3BF8D01A-5835-4556-88D2-B7E6157159FE}" sibTransId="{A9A9C328-6734-4D54-B718-B667A2F5C9F8}"/>
    <dgm:cxn modelId="{74EE1CEE-6E93-4DE1-920B-0B30A0A6CD3C}" srcId="{080FCB3D-DB1D-4550-94CC-054401E385D3}" destId="{7D8F1BD7-50AC-42C6-BB6E-2FC6EE7706A0}" srcOrd="0" destOrd="0" parTransId="{85A1C8F6-6A93-4F88-938B-99D2997456C3}" sibTransId="{46818905-8E22-4D26-8C96-18B739569E7E}"/>
    <dgm:cxn modelId="{E3FD3D25-B48B-42C3-9B1C-E8EAC8C5F7EF}" type="presOf" srcId="{B820A767-F3A8-41EF-BA65-F3D78BEB9254}" destId="{AC8F7BF2-99FB-4487-B4EA-27526944ED8F}" srcOrd="0" destOrd="0" presId="urn:microsoft.com/office/officeart/2008/layout/HorizontalMultiLevelHierarchy"/>
    <dgm:cxn modelId="{E497963E-ED11-4D38-A9DF-9E382616B7A8}" srcId="{7D8F1BD7-50AC-42C6-BB6E-2FC6EE7706A0}" destId="{9B12A31D-9C00-4B57-805C-D8E5E600AFE0}" srcOrd="0" destOrd="0" parTransId="{E732AA78-52BB-443D-B28B-F8BC344EC74B}" sibTransId="{36AF32D2-9063-4A85-A364-ACF946804EDB}"/>
    <dgm:cxn modelId="{6E2C8FC9-CB6D-4A68-B9D3-2257BF4F438F}" type="presOf" srcId="{85A1C8F6-6A93-4F88-938B-99D2997456C3}" destId="{2B2CFF1E-BD28-4E88-9129-F0F54D568DC7}" srcOrd="0" destOrd="0" presId="urn:microsoft.com/office/officeart/2008/layout/HorizontalMultiLevelHierarchy"/>
    <dgm:cxn modelId="{57D99563-A536-48F9-B282-DFEDCE7BF025}" type="presOf" srcId="{080FCB3D-DB1D-4550-94CC-054401E385D3}" destId="{B4ED0B4B-C97B-46D3-8D3A-4EB938F9A105}" srcOrd="0" destOrd="0" presId="urn:microsoft.com/office/officeart/2008/layout/HorizontalMultiLevelHierarchy"/>
    <dgm:cxn modelId="{6D54B491-FED2-4B45-B9F7-B0EDCAA6AE6B}" type="presOf" srcId="{A116A096-5AB4-48CB-BDCB-ED0E87B02ADC}" destId="{3D7D704B-1E06-43B9-990D-FA876D7D9DDD}" srcOrd="0" destOrd="0" presId="urn:microsoft.com/office/officeart/2008/layout/HorizontalMultiLevelHierarchy"/>
    <dgm:cxn modelId="{2B8AB63A-C0AE-4F1E-AB86-41F4BDE4D4F5}" srcId="{080FCB3D-DB1D-4550-94CC-054401E385D3}" destId="{37798F93-2881-4661-A60D-D5E13ED6B9E9}" srcOrd="3" destOrd="0" parTransId="{7D9636A7-60D4-4EEB-A994-DD85F4D3AF17}" sibTransId="{7AD1D869-C044-4948-90F3-A17710A51DF0}"/>
    <dgm:cxn modelId="{F177EE2C-BB0C-47F4-BF8B-EF54C0BB135C}" type="presOf" srcId="{9E9C36E7-223F-4C13-98B5-FF36EE6060AC}" destId="{AB89F8FE-F7DB-4BB9-A432-581EAC209034}" srcOrd="1" destOrd="0" presId="urn:microsoft.com/office/officeart/2008/layout/HorizontalMultiLevelHierarchy"/>
    <dgm:cxn modelId="{57B75551-40D2-4A93-BE13-47AC6DF151F9}" type="presOf" srcId="{813CC960-7857-4497-8185-618AD08932FC}" destId="{1837AF25-BE88-457D-A200-A6676D63EE3E}" srcOrd="0" destOrd="0" presId="urn:microsoft.com/office/officeart/2008/layout/HorizontalMultiLevelHierarchy"/>
    <dgm:cxn modelId="{3F17FB86-3DC4-480E-96F9-F7430A183F21}" type="presOf" srcId="{85A1C8F6-6A93-4F88-938B-99D2997456C3}" destId="{28DB8353-6DF0-4823-8817-979AB5978C8D}" srcOrd="1" destOrd="0" presId="urn:microsoft.com/office/officeart/2008/layout/HorizontalMultiLevelHierarchy"/>
    <dgm:cxn modelId="{69D66572-3FC6-4C1A-981A-1162A4C04D02}" type="presOf" srcId="{9B12A31D-9C00-4B57-805C-D8E5E600AFE0}" destId="{63196DB8-B214-41C3-93FF-DF692A699E29}" srcOrd="0" destOrd="0" presId="urn:microsoft.com/office/officeart/2008/layout/HorizontalMultiLevelHierarchy"/>
    <dgm:cxn modelId="{864ABF65-1692-4AA2-B176-4DC0EDD7B9DB}" type="presOf" srcId="{262C1CDA-46F5-4B4E-B37F-43375DD75C55}" destId="{F0BC1AE0-662B-420E-90B0-9883D1FF2C25}" srcOrd="1" destOrd="0" presId="urn:microsoft.com/office/officeart/2008/layout/HorizontalMultiLevelHierarchy"/>
    <dgm:cxn modelId="{2F7DEB9D-CAC8-472D-9307-E7A71C9BB2AF}" type="presParOf" srcId="{FE7A19D4-EB7F-44D9-8569-7EBA32096718}" destId="{0E0C961A-41B7-4AA3-B1C8-FF49A82D6BB6}" srcOrd="0" destOrd="0" presId="urn:microsoft.com/office/officeart/2008/layout/HorizontalMultiLevelHierarchy"/>
    <dgm:cxn modelId="{1FDCB88F-87CB-46E3-8ACC-41077AC90E34}" type="presParOf" srcId="{0E0C961A-41B7-4AA3-B1C8-FF49A82D6BB6}" destId="{B4ED0B4B-C97B-46D3-8D3A-4EB938F9A105}" srcOrd="0" destOrd="0" presId="urn:microsoft.com/office/officeart/2008/layout/HorizontalMultiLevelHierarchy"/>
    <dgm:cxn modelId="{08BE1DCD-8BC5-4BE6-AC82-695EAD1E986D}" type="presParOf" srcId="{0E0C961A-41B7-4AA3-B1C8-FF49A82D6BB6}" destId="{3F3F4DF9-D555-48C2-B7D8-2A75FE572769}" srcOrd="1" destOrd="0" presId="urn:microsoft.com/office/officeart/2008/layout/HorizontalMultiLevelHierarchy"/>
    <dgm:cxn modelId="{79E863AC-FC66-4CDD-96E7-8CD32D9A6BEF}" type="presParOf" srcId="{3F3F4DF9-D555-48C2-B7D8-2A75FE572769}" destId="{2B2CFF1E-BD28-4E88-9129-F0F54D568DC7}" srcOrd="0" destOrd="0" presId="urn:microsoft.com/office/officeart/2008/layout/HorizontalMultiLevelHierarchy"/>
    <dgm:cxn modelId="{F5ECE8D3-F188-4CC1-96CE-F2E4DC94421A}" type="presParOf" srcId="{2B2CFF1E-BD28-4E88-9129-F0F54D568DC7}" destId="{28DB8353-6DF0-4823-8817-979AB5978C8D}" srcOrd="0" destOrd="0" presId="urn:microsoft.com/office/officeart/2008/layout/HorizontalMultiLevelHierarchy"/>
    <dgm:cxn modelId="{ACFB9951-A324-4392-AD48-A19BBA3E8DB0}" type="presParOf" srcId="{3F3F4DF9-D555-48C2-B7D8-2A75FE572769}" destId="{8F3A6EC1-AEEE-4E14-AAD7-52B29CA8DDB3}" srcOrd="1" destOrd="0" presId="urn:microsoft.com/office/officeart/2008/layout/HorizontalMultiLevelHierarchy"/>
    <dgm:cxn modelId="{F13A2E28-0D5E-439A-881C-8F87E7C43254}" type="presParOf" srcId="{8F3A6EC1-AEEE-4E14-AAD7-52B29CA8DDB3}" destId="{10B7028D-78D3-47E7-842A-43B04033AFFB}" srcOrd="0" destOrd="0" presId="urn:microsoft.com/office/officeart/2008/layout/HorizontalMultiLevelHierarchy"/>
    <dgm:cxn modelId="{A92A296C-0289-4C47-8219-EE24AA0E8C63}" type="presParOf" srcId="{8F3A6EC1-AEEE-4E14-AAD7-52B29CA8DDB3}" destId="{23C7D099-06A8-4DC2-90E2-F71525F102E9}" srcOrd="1" destOrd="0" presId="urn:microsoft.com/office/officeart/2008/layout/HorizontalMultiLevelHierarchy"/>
    <dgm:cxn modelId="{D86BA3D9-BA70-4140-A78C-CCE08B801816}" type="presParOf" srcId="{23C7D099-06A8-4DC2-90E2-F71525F102E9}" destId="{E651A717-0EC9-4191-A520-D17EAFB64B80}" srcOrd="0" destOrd="0" presId="urn:microsoft.com/office/officeart/2008/layout/HorizontalMultiLevelHierarchy"/>
    <dgm:cxn modelId="{1A9F077F-9DA0-40A6-8CE2-5B8BAA2954F6}" type="presParOf" srcId="{E651A717-0EC9-4191-A520-D17EAFB64B80}" destId="{6F837C96-B328-46C1-A3B7-2E005D33333F}" srcOrd="0" destOrd="0" presId="urn:microsoft.com/office/officeart/2008/layout/HorizontalMultiLevelHierarchy"/>
    <dgm:cxn modelId="{1FF01EA8-24C7-465E-800D-FDC9B18C8D8D}" type="presParOf" srcId="{23C7D099-06A8-4DC2-90E2-F71525F102E9}" destId="{EC7A39E7-2B83-4645-9FEC-57BA4235EEE8}" srcOrd="1" destOrd="0" presId="urn:microsoft.com/office/officeart/2008/layout/HorizontalMultiLevelHierarchy"/>
    <dgm:cxn modelId="{3C1069E0-66F0-4039-B2E7-85BC73959930}" type="presParOf" srcId="{EC7A39E7-2B83-4645-9FEC-57BA4235EEE8}" destId="{63196DB8-B214-41C3-93FF-DF692A699E29}" srcOrd="0" destOrd="0" presId="urn:microsoft.com/office/officeart/2008/layout/HorizontalMultiLevelHierarchy"/>
    <dgm:cxn modelId="{6ABC1BA5-E5BC-4A59-BDC6-58298175E93C}" type="presParOf" srcId="{EC7A39E7-2B83-4645-9FEC-57BA4235EEE8}" destId="{F10C11E3-6475-43D8-AAC8-3F86F077526E}" srcOrd="1" destOrd="0" presId="urn:microsoft.com/office/officeart/2008/layout/HorizontalMultiLevelHierarchy"/>
    <dgm:cxn modelId="{1B8E6EA7-D0BC-4FF0-AB7D-4692AFCC2DEA}" type="presParOf" srcId="{3F3F4DF9-D555-48C2-B7D8-2A75FE572769}" destId="{62E46E3F-C9E6-4276-A673-0947FCAF89DA}" srcOrd="2" destOrd="0" presId="urn:microsoft.com/office/officeart/2008/layout/HorizontalMultiLevelHierarchy"/>
    <dgm:cxn modelId="{96EA6378-B9B3-4E92-A5AC-3DEFB94A0211}" type="presParOf" srcId="{62E46E3F-C9E6-4276-A673-0947FCAF89DA}" destId="{AB89F8FE-F7DB-4BB9-A432-581EAC209034}" srcOrd="0" destOrd="0" presId="urn:microsoft.com/office/officeart/2008/layout/HorizontalMultiLevelHierarchy"/>
    <dgm:cxn modelId="{A063CE61-51E7-478D-98D4-B4896011A26F}" type="presParOf" srcId="{3F3F4DF9-D555-48C2-B7D8-2A75FE572769}" destId="{371B1C8D-D5BB-4774-B17E-F82243F81A43}" srcOrd="3" destOrd="0" presId="urn:microsoft.com/office/officeart/2008/layout/HorizontalMultiLevelHierarchy"/>
    <dgm:cxn modelId="{4F6C740B-2BF0-47E2-B465-506188AF8F45}" type="presParOf" srcId="{371B1C8D-D5BB-4774-B17E-F82243F81A43}" destId="{46124189-B540-442A-BE1C-CFD432B5275A}" srcOrd="0" destOrd="0" presId="urn:microsoft.com/office/officeart/2008/layout/HorizontalMultiLevelHierarchy"/>
    <dgm:cxn modelId="{B46C364F-486E-4563-AD6A-518342791E9E}" type="presParOf" srcId="{371B1C8D-D5BB-4774-B17E-F82243F81A43}" destId="{AE63CEB1-0DC2-44AF-A1A3-48B52935A7D9}" srcOrd="1" destOrd="0" presId="urn:microsoft.com/office/officeart/2008/layout/HorizontalMultiLevelHierarchy"/>
    <dgm:cxn modelId="{4D9100FE-990F-4847-B6E4-01F4C62E7A3F}" type="presParOf" srcId="{AE63CEB1-0DC2-44AF-A1A3-48B52935A7D9}" destId="{B5E00B0B-BFD5-4001-AAAC-9B3DEE556C79}" srcOrd="0" destOrd="0" presId="urn:microsoft.com/office/officeart/2008/layout/HorizontalMultiLevelHierarchy"/>
    <dgm:cxn modelId="{E40D8CC6-8E3D-49A7-ADAE-D1A991C0621B}" type="presParOf" srcId="{B5E00B0B-BFD5-4001-AAAC-9B3DEE556C79}" destId="{C5A8D9FD-C969-4BE9-B9DF-8FF26A7EF3A5}" srcOrd="0" destOrd="0" presId="urn:microsoft.com/office/officeart/2008/layout/HorizontalMultiLevelHierarchy"/>
    <dgm:cxn modelId="{35FCC5E0-F273-48AA-8AFD-51ECD2A7934D}" type="presParOf" srcId="{AE63CEB1-0DC2-44AF-A1A3-48B52935A7D9}" destId="{0A5EE242-F8D5-4FB0-99E7-4741332CDC8D}" srcOrd="1" destOrd="0" presId="urn:microsoft.com/office/officeart/2008/layout/HorizontalMultiLevelHierarchy"/>
    <dgm:cxn modelId="{61AC5B1D-FEA0-4D9B-BA0C-A4BFCCD71A6C}" type="presParOf" srcId="{0A5EE242-F8D5-4FB0-99E7-4741332CDC8D}" destId="{35F54321-6F02-4D2A-A4E9-3632F67D9EEA}" srcOrd="0" destOrd="0" presId="urn:microsoft.com/office/officeart/2008/layout/HorizontalMultiLevelHierarchy"/>
    <dgm:cxn modelId="{79FF0396-59F9-406E-B175-638E1AF60CBB}" type="presParOf" srcId="{0A5EE242-F8D5-4FB0-99E7-4741332CDC8D}" destId="{2531405A-6B62-41D9-9F96-2808E84D4248}" srcOrd="1" destOrd="0" presId="urn:microsoft.com/office/officeart/2008/layout/HorizontalMultiLevelHierarchy"/>
    <dgm:cxn modelId="{F09BF350-1675-4E12-A930-40184EB308F6}" type="presParOf" srcId="{3F3F4DF9-D555-48C2-B7D8-2A75FE572769}" destId="{B4AAD5D4-7649-43DA-A615-551305D2CBCB}" srcOrd="4" destOrd="0" presId="urn:microsoft.com/office/officeart/2008/layout/HorizontalMultiLevelHierarchy"/>
    <dgm:cxn modelId="{C2E3ADB7-DFEF-4226-81DA-5CB94935C9B1}" type="presParOf" srcId="{B4AAD5D4-7649-43DA-A615-551305D2CBCB}" destId="{F0BC1AE0-662B-420E-90B0-9883D1FF2C25}" srcOrd="0" destOrd="0" presId="urn:microsoft.com/office/officeart/2008/layout/HorizontalMultiLevelHierarchy"/>
    <dgm:cxn modelId="{BDA202AF-C6FD-4297-9416-49277F027593}" type="presParOf" srcId="{3F3F4DF9-D555-48C2-B7D8-2A75FE572769}" destId="{6B5896CD-91CC-49FA-A72E-CFA8674D3BB5}" srcOrd="5" destOrd="0" presId="urn:microsoft.com/office/officeart/2008/layout/HorizontalMultiLevelHierarchy"/>
    <dgm:cxn modelId="{97B36233-3427-42A2-BDF9-4B6CC489FA40}" type="presParOf" srcId="{6B5896CD-91CC-49FA-A72E-CFA8674D3BB5}" destId="{AC8F7BF2-99FB-4487-B4EA-27526944ED8F}" srcOrd="0" destOrd="0" presId="urn:microsoft.com/office/officeart/2008/layout/HorizontalMultiLevelHierarchy"/>
    <dgm:cxn modelId="{D471D7FA-D3E3-4E5B-B56B-81B9A9313E96}" type="presParOf" srcId="{6B5896CD-91CC-49FA-A72E-CFA8674D3BB5}" destId="{669D69C3-D0F7-4324-A7C0-397905986B22}" srcOrd="1" destOrd="0" presId="urn:microsoft.com/office/officeart/2008/layout/HorizontalMultiLevelHierarchy"/>
    <dgm:cxn modelId="{C9CECA4B-1F3A-484E-97A7-DC335918BD22}" type="presParOf" srcId="{3F3F4DF9-D555-48C2-B7D8-2A75FE572769}" destId="{9232348C-2D16-4767-9AC6-0E04E934A969}" srcOrd="6" destOrd="0" presId="urn:microsoft.com/office/officeart/2008/layout/HorizontalMultiLevelHierarchy"/>
    <dgm:cxn modelId="{FD34B04C-AB3A-43AF-8C32-A63D73A90550}" type="presParOf" srcId="{9232348C-2D16-4767-9AC6-0E04E934A969}" destId="{753CA39B-E04D-43F4-A44D-0357A251EA37}" srcOrd="0" destOrd="0" presId="urn:microsoft.com/office/officeart/2008/layout/HorizontalMultiLevelHierarchy"/>
    <dgm:cxn modelId="{80A9B796-C928-450A-8E8B-AFDF2E20E956}" type="presParOf" srcId="{3F3F4DF9-D555-48C2-B7D8-2A75FE572769}" destId="{1BBFDC9F-9B84-463D-93FB-2D1D3233FA2F}" srcOrd="7" destOrd="0" presId="urn:microsoft.com/office/officeart/2008/layout/HorizontalMultiLevelHierarchy"/>
    <dgm:cxn modelId="{12CBBE22-90DB-4D58-8A61-52A1F1504080}" type="presParOf" srcId="{1BBFDC9F-9B84-463D-93FB-2D1D3233FA2F}" destId="{A8CE2123-A02B-4800-A746-09E4DEC64737}" srcOrd="0" destOrd="0" presId="urn:microsoft.com/office/officeart/2008/layout/HorizontalMultiLevelHierarchy"/>
    <dgm:cxn modelId="{E5BE4E33-12DA-4747-A0D6-C4B568391823}" type="presParOf" srcId="{1BBFDC9F-9B84-463D-93FB-2D1D3233FA2F}" destId="{CAD73737-6536-42BB-BF21-62C7CAE519EA}" srcOrd="1" destOrd="0" presId="urn:microsoft.com/office/officeart/2008/layout/HorizontalMultiLevelHierarchy"/>
    <dgm:cxn modelId="{85ED3B9F-E350-4206-9626-19C8FC092911}" type="presParOf" srcId="{CAD73737-6536-42BB-BF21-62C7CAE519EA}" destId="{3D7D704B-1E06-43B9-990D-FA876D7D9DDD}" srcOrd="0" destOrd="0" presId="urn:microsoft.com/office/officeart/2008/layout/HorizontalMultiLevelHierarchy"/>
    <dgm:cxn modelId="{2BA4D94D-5EDF-4ED9-AAAE-3CE5FF307A8B}" type="presParOf" srcId="{3D7D704B-1E06-43B9-990D-FA876D7D9DDD}" destId="{8A5D6885-FA30-4130-A780-72FE337D5210}" srcOrd="0" destOrd="0" presId="urn:microsoft.com/office/officeart/2008/layout/HorizontalMultiLevelHierarchy"/>
    <dgm:cxn modelId="{1347A58D-A882-4EAA-A961-35F3F142D55A}" type="presParOf" srcId="{CAD73737-6536-42BB-BF21-62C7CAE519EA}" destId="{E57D4F38-E934-41AA-974B-88015D123B75}" srcOrd="1" destOrd="0" presId="urn:microsoft.com/office/officeart/2008/layout/HorizontalMultiLevelHierarchy"/>
    <dgm:cxn modelId="{06B09520-FB6F-48FF-A1F4-B0FD5640E533}" type="presParOf" srcId="{E57D4F38-E934-41AA-974B-88015D123B75}" destId="{1837AF25-BE88-457D-A200-A6676D63EE3E}" srcOrd="0" destOrd="0" presId="urn:microsoft.com/office/officeart/2008/layout/HorizontalMultiLevelHierarchy"/>
    <dgm:cxn modelId="{2F3ECA1C-B9C5-480E-90A4-D0BF0F84D323}" type="presParOf" srcId="{E57D4F38-E934-41AA-974B-88015D123B75}" destId="{38421338-8BA9-4C90-94B4-08B00307C0F7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62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C4869868-219D-4D71-A2A7-3C514616E6C2}" type="doc">
      <dgm:prSet loTypeId="urn:microsoft.com/office/officeart/2008/layout/HorizontalMultiLevelHierarchy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080FCB3D-DB1D-4550-94CC-054401E385D3}">
      <dgm:prSet phldrT="[Текст]"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Микросхемы на полевых транзисторах</a:t>
          </a:r>
        </a:p>
      </dgm:t>
    </dgm:pt>
    <dgm:pt modelId="{2E95A370-0607-4A70-9403-2725F698A41C}" type="parTrans" cxnId="{04817E3D-8EE6-451D-B7D9-38853AE8A418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B936390-EF9F-4686-AA5C-17C0725A4443}" type="sibTrans" cxnId="{04817E3D-8EE6-451D-B7D9-38853AE8A418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D8F1BD7-50AC-42C6-BB6E-2FC6EE7706A0}">
      <dgm:prSet phldrT="[Текст]" custT="1"/>
      <dgm:spPr>
        <a:solidFill>
          <a:schemeClr val="tx1"/>
        </a:solidFill>
      </dgm:spPr>
      <dgm:t>
        <a:bodyPr/>
        <a:lstStyle/>
        <a:p>
          <a:r>
            <a:rPr lang="ru-RU" sz="10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МОП-логика (металл-оксид-полупроводник, </a:t>
          </a:r>
          <a:r>
            <a:rPr lang="en-US" sz="10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MOS, PMOS — P-type metal-oxide-semiconductor logic, NMOS — N-type metal-oxide-semiconductor logic) </a:t>
          </a:r>
          <a:r>
            <a:rPr lang="ru-RU" sz="10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логика — на однотипных полевых транзисторах </a:t>
          </a:r>
          <a:r>
            <a:rPr lang="en-US" sz="10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n-</a:t>
          </a:r>
          <a:r>
            <a:rPr lang="ru-RU" sz="10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МОП или </a:t>
          </a:r>
          <a:r>
            <a:rPr lang="en-US" sz="10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p-</a:t>
          </a:r>
          <a:r>
            <a:rPr lang="ru-RU" sz="10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МОП типа</a:t>
          </a:r>
        </a:p>
      </dgm:t>
    </dgm:pt>
    <dgm:pt modelId="{85A1C8F6-6A93-4F88-938B-99D2997456C3}" type="parTrans" cxnId="{74EE1CEE-6E93-4DE1-920B-0B30A0A6CD3C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6818905-8E22-4D26-8C96-18B739569E7E}" type="sibTrans" cxnId="{74EE1CEE-6E93-4DE1-920B-0B30A0A6CD3C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A70C3AE-EFEF-4B63-9490-B1349718AE2E}">
      <dgm:prSet phldrT="[Текст]"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КМОП-логика (комплементарная МОП-логика, 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CMOS — Complementary metal-oxide-semiconductor logic) — 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на взаимодополняющих (комплементарных) полевых транзисторах п-МОП и 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p-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МОП типа</a:t>
          </a:r>
        </a:p>
      </dgm:t>
    </dgm:pt>
    <dgm:pt modelId="{9E9C36E7-223F-4C13-98B5-FF36EE6060AC}" type="parTrans" cxnId="{56C5B9B3-6AA8-4466-9EE6-4A99DF67613D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684B130-348E-4516-A9A0-4941E4B72387}" type="sibTrans" cxnId="{56C5B9B3-6AA8-4466-9EE6-4A99DF67613D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820A767-F3A8-41EF-BA65-F3D78BEB9254}">
      <dgm:prSet phldrT="[Текст]"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ИСЛ — истоково-связанная логика на основе 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GaAs-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полевых транзисторов с управляющим затвором Шоттки</a:t>
          </a:r>
        </a:p>
      </dgm:t>
    </dgm:pt>
    <dgm:pt modelId="{262C1CDA-46F5-4B4E-B37F-43375DD75C55}" type="parTrans" cxnId="{C2B32500-2E22-48B8-BDB6-BB16BEF308A5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BF762A0-F075-400A-A946-9DE98D8CE7ED}" type="sibTrans" cxnId="{C2B32500-2E22-48B8-BDB6-BB16BEF308A5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7798F93-2881-4661-A60D-D5E13ED6B9E9}">
      <dgm:prSet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Логика сверхвысокого быстродействия на основе 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GaAs-</a:t>
          </a:r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полевых транзисторов с затвором Шоттки (техника СВЧ)</a:t>
          </a:r>
        </a:p>
      </dgm:t>
    </dgm:pt>
    <dgm:pt modelId="{7D9636A7-60D4-4EEB-A994-DD85F4D3AF17}" type="parTrans" cxnId="{2B8AB63A-C0AE-4F1E-AB86-41F4BDE4D4F5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AD1D869-C044-4948-90F3-A17710A51DF0}" type="sibTrans" cxnId="{2B8AB63A-C0AE-4F1E-AB86-41F4BDE4D4F5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13CC960-7857-4497-8185-618AD08932FC}">
      <dgm:prSet custT="1"/>
      <dgm:spPr/>
      <dgm:t>
        <a:bodyPr/>
        <a:lstStyle/>
        <a:p>
          <a:r>
            <a:rPr lang="ru-RU" sz="1000">
              <a:latin typeface="Times New Roman" panose="02020603050405020304" pitchFamily="18" charset="0"/>
              <a:cs typeface="Times New Roman" panose="02020603050405020304" pitchFamily="18" charset="0"/>
            </a:rPr>
            <a:t>Логика на полевых транзисторах с использованием углеродных нанотрубок (</a:t>
          </a:r>
          <a:r>
            <a:rPr lang="en-US" sz="1000">
              <a:latin typeface="Times New Roman" panose="02020603050405020304" pitchFamily="18" charset="0"/>
              <a:cs typeface="Times New Roman" panose="02020603050405020304" pitchFamily="18" charset="0"/>
            </a:rPr>
            <a:t>CNTFET — Carbon nanotube field effect transistor)</a:t>
          </a:r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116A096-5AB4-48CB-BDCB-ED0E87B02ADC}" type="parTrans" cxnId="{E79ECA2D-3B41-485F-A80B-7F5B48EB8802}">
      <dgm:prSet custT="1"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81AFB0C-B8A7-40EA-8C6D-93000EBB4C66}" type="sibTrans" cxnId="{E79ECA2D-3B41-485F-A80B-7F5B48EB8802}">
      <dgm:prSet/>
      <dgm:spPr/>
      <dgm:t>
        <a:bodyPr/>
        <a:lstStyle/>
        <a:p>
          <a:endParaRPr lang="ru-RU" sz="10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E7A19D4-EB7F-44D9-8569-7EBA32096718}" type="pres">
      <dgm:prSet presAssocID="{C4869868-219D-4D71-A2A7-3C514616E6C2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0E0C961A-41B7-4AA3-B1C8-FF49A82D6BB6}" type="pres">
      <dgm:prSet presAssocID="{080FCB3D-DB1D-4550-94CC-054401E385D3}" presName="root1" presStyleCnt="0"/>
      <dgm:spPr/>
    </dgm:pt>
    <dgm:pt modelId="{B4ED0B4B-C97B-46D3-8D3A-4EB938F9A105}" type="pres">
      <dgm:prSet presAssocID="{080FCB3D-DB1D-4550-94CC-054401E385D3}" presName="LevelOneTextNode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F3F4DF9-D555-48C2-B7D8-2A75FE572769}" type="pres">
      <dgm:prSet presAssocID="{080FCB3D-DB1D-4550-94CC-054401E385D3}" presName="level2hierChild" presStyleCnt="0"/>
      <dgm:spPr/>
    </dgm:pt>
    <dgm:pt modelId="{2B2CFF1E-BD28-4E88-9129-F0F54D568DC7}" type="pres">
      <dgm:prSet presAssocID="{85A1C8F6-6A93-4F88-938B-99D2997456C3}" presName="conn2-1" presStyleLbl="parChTrans1D2" presStyleIdx="0" presStyleCnt="4"/>
      <dgm:spPr/>
      <dgm:t>
        <a:bodyPr/>
        <a:lstStyle/>
        <a:p>
          <a:endParaRPr lang="ru-RU"/>
        </a:p>
      </dgm:t>
    </dgm:pt>
    <dgm:pt modelId="{28DB8353-6DF0-4823-8817-979AB5978C8D}" type="pres">
      <dgm:prSet presAssocID="{85A1C8F6-6A93-4F88-938B-99D2997456C3}" presName="connTx" presStyleLbl="parChTrans1D2" presStyleIdx="0" presStyleCnt="4"/>
      <dgm:spPr/>
      <dgm:t>
        <a:bodyPr/>
        <a:lstStyle/>
        <a:p>
          <a:endParaRPr lang="ru-RU"/>
        </a:p>
      </dgm:t>
    </dgm:pt>
    <dgm:pt modelId="{8F3A6EC1-AEEE-4E14-AAD7-52B29CA8DDB3}" type="pres">
      <dgm:prSet presAssocID="{7D8F1BD7-50AC-42C6-BB6E-2FC6EE7706A0}" presName="root2" presStyleCnt="0"/>
      <dgm:spPr/>
    </dgm:pt>
    <dgm:pt modelId="{10B7028D-78D3-47E7-842A-43B04033AFFB}" type="pres">
      <dgm:prSet presAssocID="{7D8F1BD7-50AC-42C6-BB6E-2FC6EE7706A0}" presName="LevelTwoTextNode" presStyleLbl="node2" presStyleIdx="0" presStyleCnt="4" custScaleX="190698" custScaleY="131648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3C7D099-06A8-4DC2-90E2-F71525F102E9}" type="pres">
      <dgm:prSet presAssocID="{7D8F1BD7-50AC-42C6-BB6E-2FC6EE7706A0}" presName="level3hierChild" presStyleCnt="0"/>
      <dgm:spPr/>
    </dgm:pt>
    <dgm:pt modelId="{62E46E3F-C9E6-4276-A673-0947FCAF89DA}" type="pres">
      <dgm:prSet presAssocID="{9E9C36E7-223F-4C13-98B5-FF36EE6060AC}" presName="conn2-1" presStyleLbl="parChTrans1D2" presStyleIdx="1" presStyleCnt="4"/>
      <dgm:spPr/>
      <dgm:t>
        <a:bodyPr/>
        <a:lstStyle/>
        <a:p>
          <a:endParaRPr lang="ru-RU"/>
        </a:p>
      </dgm:t>
    </dgm:pt>
    <dgm:pt modelId="{AB89F8FE-F7DB-4BB9-A432-581EAC209034}" type="pres">
      <dgm:prSet presAssocID="{9E9C36E7-223F-4C13-98B5-FF36EE6060AC}" presName="connTx" presStyleLbl="parChTrans1D2" presStyleIdx="1" presStyleCnt="4"/>
      <dgm:spPr/>
      <dgm:t>
        <a:bodyPr/>
        <a:lstStyle/>
        <a:p>
          <a:endParaRPr lang="ru-RU"/>
        </a:p>
      </dgm:t>
    </dgm:pt>
    <dgm:pt modelId="{371B1C8D-D5BB-4774-B17E-F82243F81A43}" type="pres">
      <dgm:prSet presAssocID="{1A70C3AE-EFEF-4B63-9490-B1349718AE2E}" presName="root2" presStyleCnt="0"/>
      <dgm:spPr/>
    </dgm:pt>
    <dgm:pt modelId="{46124189-B540-442A-BE1C-CFD432B5275A}" type="pres">
      <dgm:prSet presAssocID="{1A70C3AE-EFEF-4B63-9490-B1349718AE2E}" presName="LevelTwoTextNode" presStyleLbl="node2" presStyleIdx="1" presStyleCnt="4" custScaleY="137902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E63CEB1-0DC2-44AF-A1A3-48B52935A7D9}" type="pres">
      <dgm:prSet presAssocID="{1A70C3AE-EFEF-4B63-9490-B1349718AE2E}" presName="level3hierChild" presStyleCnt="0"/>
      <dgm:spPr/>
    </dgm:pt>
    <dgm:pt modelId="{B4AAD5D4-7649-43DA-A615-551305D2CBCB}" type="pres">
      <dgm:prSet presAssocID="{262C1CDA-46F5-4B4E-B37F-43375DD75C55}" presName="conn2-1" presStyleLbl="parChTrans1D2" presStyleIdx="2" presStyleCnt="4"/>
      <dgm:spPr/>
      <dgm:t>
        <a:bodyPr/>
        <a:lstStyle/>
        <a:p>
          <a:endParaRPr lang="ru-RU"/>
        </a:p>
      </dgm:t>
    </dgm:pt>
    <dgm:pt modelId="{F0BC1AE0-662B-420E-90B0-9883D1FF2C25}" type="pres">
      <dgm:prSet presAssocID="{262C1CDA-46F5-4B4E-B37F-43375DD75C55}" presName="connTx" presStyleLbl="parChTrans1D2" presStyleIdx="2" presStyleCnt="4"/>
      <dgm:spPr/>
      <dgm:t>
        <a:bodyPr/>
        <a:lstStyle/>
        <a:p>
          <a:endParaRPr lang="ru-RU"/>
        </a:p>
      </dgm:t>
    </dgm:pt>
    <dgm:pt modelId="{6B5896CD-91CC-49FA-A72E-CFA8674D3BB5}" type="pres">
      <dgm:prSet presAssocID="{B820A767-F3A8-41EF-BA65-F3D78BEB9254}" presName="root2" presStyleCnt="0"/>
      <dgm:spPr/>
    </dgm:pt>
    <dgm:pt modelId="{AC8F7BF2-99FB-4487-B4EA-27526944ED8F}" type="pres">
      <dgm:prSet presAssocID="{B820A767-F3A8-41EF-BA65-F3D78BEB9254}" presName="LevelTwoTextNode" presStyleLbl="node2" presStyleIdx="2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669D69C3-D0F7-4324-A7C0-397905986B22}" type="pres">
      <dgm:prSet presAssocID="{B820A767-F3A8-41EF-BA65-F3D78BEB9254}" presName="level3hierChild" presStyleCnt="0"/>
      <dgm:spPr/>
    </dgm:pt>
    <dgm:pt modelId="{9232348C-2D16-4767-9AC6-0E04E934A969}" type="pres">
      <dgm:prSet presAssocID="{7D9636A7-60D4-4EEB-A994-DD85F4D3AF17}" presName="conn2-1" presStyleLbl="parChTrans1D2" presStyleIdx="3" presStyleCnt="4"/>
      <dgm:spPr/>
      <dgm:t>
        <a:bodyPr/>
        <a:lstStyle/>
        <a:p>
          <a:endParaRPr lang="ru-RU"/>
        </a:p>
      </dgm:t>
    </dgm:pt>
    <dgm:pt modelId="{753CA39B-E04D-43F4-A44D-0357A251EA37}" type="pres">
      <dgm:prSet presAssocID="{7D9636A7-60D4-4EEB-A994-DD85F4D3AF17}" presName="connTx" presStyleLbl="parChTrans1D2" presStyleIdx="3" presStyleCnt="4"/>
      <dgm:spPr/>
      <dgm:t>
        <a:bodyPr/>
        <a:lstStyle/>
        <a:p>
          <a:endParaRPr lang="ru-RU"/>
        </a:p>
      </dgm:t>
    </dgm:pt>
    <dgm:pt modelId="{1BBFDC9F-9B84-463D-93FB-2D1D3233FA2F}" type="pres">
      <dgm:prSet presAssocID="{37798F93-2881-4661-A60D-D5E13ED6B9E9}" presName="root2" presStyleCnt="0"/>
      <dgm:spPr/>
    </dgm:pt>
    <dgm:pt modelId="{A8CE2123-A02B-4800-A746-09E4DEC64737}" type="pres">
      <dgm:prSet presAssocID="{37798F93-2881-4661-A60D-D5E13ED6B9E9}" presName="LevelTwoTextNode" presStyleLbl="node2" presStyleIdx="3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CAD73737-6536-42BB-BF21-62C7CAE519EA}" type="pres">
      <dgm:prSet presAssocID="{37798F93-2881-4661-A60D-D5E13ED6B9E9}" presName="level3hierChild" presStyleCnt="0"/>
      <dgm:spPr/>
    </dgm:pt>
    <dgm:pt modelId="{3D7D704B-1E06-43B9-990D-FA876D7D9DDD}" type="pres">
      <dgm:prSet presAssocID="{A116A096-5AB4-48CB-BDCB-ED0E87B02ADC}" presName="conn2-1" presStyleLbl="parChTrans1D3" presStyleIdx="0" presStyleCnt="1"/>
      <dgm:spPr/>
      <dgm:t>
        <a:bodyPr/>
        <a:lstStyle/>
        <a:p>
          <a:endParaRPr lang="ru-RU"/>
        </a:p>
      </dgm:t>
    </dgm:pt>
    <dgm:pt modelId="{8A5D6885-FA30-4130-A780-72FE337D5210}" type="pres">
      <dgm:prSet presAssocID="{A116A096-5AB4-48CB-BDCB-ED0E87B02ADC}" presName="connTx" presStyleLbl="parChTrans1D3" presStyleIdx="0" presStyleCnt="1"/>
      <dgm:spPr/>
      <dgm:t>
        <a:bodyPr/>
        <a:lstStyle/>
        <a:p>
          <a:endParaRPr lang="ru-RU"/>
        </a:p>
      </dgm:t>
    </dgm:pt>
    <dgm:pt modelId="{E57D4F38-E934-41AA-974B-88015D123B75}" type="pres">
      <dgm:prSet presAssocID="{813CC960-7857-4497-8185-618AD08932FC}" presName="root2" presStyleCnt="0"/>
      <dgm:spPr/>
    </dgm:pt>
    <dgm:pt modelId="{1837AF25-BE88-457D-A200-A6676D63EE3E}" type="pres">
      <dgm:prSet presAssocID="{813CC960-7857-4497-8185-618AD08932FC}" presName="LevelTwoTextNode" presStyleLbl="node3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8421338-8BA9-4C90-94B4-08B00307C0F7}" type="pres">
      <dgm:prSet presAssocID="{813CC960-7857-4497-8185-618AD08932FC}" presName="level3hierChild" presStyleCnt="0"/>
      <dgm:spPr/>
    </dgm:pt>
  </dgm:ptLst>
  <dgm:cxnLst>
    <dgm:cxn modelId="{BFBB9303-A51E-4E3F-9206-4C26EE41B763}" type="presOf" srcId="{7D8F1BD7-50AC-42C6-BB6E-2FC6EE7706A0}" destId="{10B7028D-78D3-47E7-842A-43B04033AFFB}" srcOrd="0" destOrd="0" presId="urn:microsoft.com/office/officeart/2008/layout/HorizontalMultiLevelHierarchy"/>
    <dgm:cxn modelId="{2B8AB63A-C0AE-4F1E-AB86-41F4BDE4D4F5}" srcId="{080FCB3D-DB1D-4550-94CC-054401E385D3}" destId="{37798F93-2881-4661-A60D-D5E13ED6B9E9}" srcOrd="3" destOrd="0" parTransId="{7D9636A7-60D4-4EEB-A994-DD85F4D3AF17}" sibTransId="{7AD1D869-C044-4948-90F3-A17710A51DF0}"/>
    <dgm:cxn modelId="{74EE1CEE-6E93-4DE1-920B-0B30A0A6CD3C}" srcId="{080FCB3D-DB1D-4550-94CC-054401E385D3}" destId="{7D8F1BD7-50AC-42C6-BB6E-2FC6EE7706A0}" srcOrd="0" destOrd="0" parTransId="{85A1C8F6-6A93-4F88-938B-99D2997456C3}" sibTransId="{46818905-8E22-4D26-8C96-18B739569E7E}"/>
    <dgm:cxn modelId="{56C5B9B3-6AA8-4466-9EE6-4A99DF67613D}" srcId="{080FCB3D-DB1D-4550-94CC-054401E385D3}" destId="{1A70C3AE-EFEF-4B63-9490-B1349718AE2E}" srcOrd="1" destOrd="0" parTransId="{9E9C36E7-223F-4C13-98B5-FF36EE6060AC}" sibTransId="{1684B130-348E-4516-A9A0-4941E4B72387}"/>
    <dgm:cxn modelId="{6E2C8FC9-CB6D-4A68-B9D3-2257BF4F438F}" type="presOf" srcId="{85A1C8F6-6A93-4F88-938B-99D2997456C3}" destId="{2B2CFF1E-BD28-4E88-9129-F0F54D568DC7}" srcOrd="0" destOrd="0" presId="urn:microsoft.com/office/officeart/2008/layout/HorizontalMultiLevelHierarchy"/>
    <dgm:cxn modelId="{B8107E40-AF68-4C3E-BA17-7710727193AB}" type="presOf" srcId="{A116A096-5AB4-48CB-BDCB-ED0E87B02ADC}" destId="{8A5D6885-FA30-4130-A780-72FE337D5210}" srcOrd="1" destOrd="0" presId="urn:microsoft.com/office/officeart/2008/layout/HorizontalMultiLevelHierarchy"/>
    <dgm:cxn modelId="{3F17FB86-3DC4-480E-96F9-F7430A183F21}" type="presOf" srcId="{85A1C8F6-6A93-4F88-938B-99D2997456C3}" destId="{28DB8353-6DF0-4823-8817-979AB5978C8D}" srcOrd="1" destOrd="0" presId="urn:microsoft.com/office/officeart/2008/layout/HorizontalMultiLevelHierarchy"/>
    <dgm:cxn modelId="{E79ECA2D-3B41-485F-A80B-7F5B48EB8802}" srcId="{37798F93-2881-4661-A60D-D5E13ED6B9E9}" destId="{813CC960-7857-4497-8185-618AD08932FC}" srcOrd="0" destOrd="0" parTransId="{A116A096-5AB4-48CB-BDCB-ED0E87B02ADC}" sibTransId="{081AFB0C-B8A7-40EA-8C6D-93000EBB4C66}"/>
    <dgm:cxn modelId="{57B75551-40D2-4A93-BE13-47AC6DF151F9}" type="presOf" srcId="{813CC960-7857-4497-8185-618AD08932FC}" destId="{1837AF25-BE88-457D-A200-A6676D63EE3E}" srcOrd="0" destOrd="0" presId="urn:microsoft.com/office/officeart/2008/layout/HorizontalMultiLevelHierarchy"/>
    <dgm:cxn modelId="{C2B32500-2E22-48B8-BDB6-BB16BEF308A5}" srcId="{080FCB3D-DB1D-4550-94CC-054401E385D3}" destId="{B820A767-F3A8-41EF-BA65-F3D78BEB9254}" srcOrd="2" destOrd="0" parTransId="{262C1CDA-46F5-4B4E-B37F-43375DD75C55}" sibTransId="{9BF762A0-F075-400A-A946-9DE98D8CE7ED}"/>
    <dgm:cxn modelId="{01D468C6-0EBC-49C1-9633-EBC9AD352830}" type="presOf" srcId="{9E9C36E7-223F-4C13-98B5-FF36EE6060AC}" destId="{62E46E3F-C9E6-4276-A673-0947FCAF89DA}" srcOrd="0" destOrd="0" presId="urn:microsoft.com/office/officeart/2008/layout/HorizontalMultiLevelHierarchy"/>
    <dgm:cxn modelId="{A42DA9A5-AAA2-45AA-B3B2-62417361F693}" type="presOf" srcId="{37798F93-2881-4661-A60D-D5E13ED6B9E9}" destId="{A8CE2123-A02B-4800-A746-09E4DEC64737}" srcOrd="0" destOrd="0" presId="urn:microsoft.com/office/officeart/2008/layout/HorizontalMultiLevelHierarchy"/>
    <dgm:cxn modelId="{E3FD3D25-B48B-42C3-9B1C-E8EAC8C5F7EF}" type="presOf" srcId="{B820A767-F3A8-41EF-BA65-F3D78BEB9254}" destId="{AC8F7BF2-99FB-4487-B4EA-27526944ED8F}" srcOrd="0" destOrd="0" presId="urn:microsoft.com/office/officeart/2008/layout/HorizontalMultiLevelHierarchy"/>
    <dgm:cxn modelId="{6D54B491-FED2-4B45-B9F7-B0EDCAA6AE6B}" type="presOf" srcId="{A116A096-5AB4-48CB-BDCB-ED0E87B02ADC}" destId="{3D7D704B-1E06-43B9-990D-FA876D7D9DDD}" srcOrd="0" destOrd="0" presId="urn:microsoft.com/office/officeart/2008/layout/HorizontalMultiLevelHierarchy"/>
    <dgm:cxn modelId="{F177EE2C-BB0C-47F4-BF8B-EF54C0BB135C}" type="presOf" srcId="{9E9C36E7-223F-4C13-98B5-FF36EE6060AC}" destId="{AB89F8FE-F7DB-4BB9-A432-581EAC209034}" srcOrd="1" destOrd="0" presId="urn:microsoft.com/office/officeart/2008/layout/HorizontalMultiLevelHierarchy"/>
    <dgm:cxn modelId="{864ABF65-1692-4AA2-B176-4DC0EDD7B9DB}" type="presOf" srcId="{262C1CDA-46F5-4B4E-B37F-43375DD75C55}" destId="{F0BC1AE0-662B-420E-90B0-9883D1FF2C25}" srcOrd="1" destOrd="0" presId="urn:microsoft.com/office/officeart/2008/layout/HorizontalMultiLevelHierarchy"/>
    <dgm:cxn modelId="{607B6C35-B8D2-4A4B-A5A2-D5FC94F798B1}" type="presOf" srcId="{262C1CDA-46F5-4B4E-B37F-43375DD75C55}" destId="{B4AAD5D4-7649-43DA-A615-551305D2CBCB}" srcOrd="0" destOrd="0" presId="urn:microsoft.com/office/officeart/2008/layout/HorizontalMultiLevelHierarchy"/>
    <dgm:cxn modelId="{5537EF5B-A845-4F53-A6BA-DE1B012C1660}" type="presOf" srcId="{1A70C3AE-EFEF-4B63-9490-B1349718AE2E}" destId="{46124189-B540-442A-BE1C-CFD432B5275A}" srcOrd="0" destOrd="0" presId="urn:microsoft.com/office/officeart/2008/layout/HorizontalMultiLevelHierarchy"/>
    <dgm:cxn modelId="{A755DB0B-0BCE-4135-8D1E-5CCC396D0F9B}" type="presOf" srcId="{7D9636A7-60D4-4EEB-A994-DD85F4D3AF17}" destId="{753CA39B-E04D-43F4-A44D-0357A251EA37}" srcOrd="1" destOrd="0" presId="urn:microsoft.com/office/officeart/2008/layout/HorizontalMultiLevelHierarchy"/>
    <dgm:cxn modelId="{57D99563-A536-48F9-B282-DFEDCE7BF025}" type="presOf" srcId="{080FCB3D-DB1D-4550-94CC-054401E385D3}" destId="{B4ED0B4B-C97B-46D3-8D3A-4EB938F9A105}" srcOrd="0" destOrd="0" presId="urn:microsoft.com/office/officeart/2008/layout/HorizontalMultiLevelHierarchy"/>
    <dgm:cxn modelId="{04817E3D-8EE6-451D-B7D9-38853AE8A418}" srcId="{C4869868-219D-4D71-A2A7-3C514616E6C2}" destId="{080FCB3D-DB1D-4550-94CC-054401E385D3}" srcOrd="0" destOrd="0" parTransId="{2E95A370-0607-4A70-9403-2725F698A41C}" sibTransId="{7B936390-EF9F-4686-AA5C-17C0725A4443}"/>
    <dgm:cxn modelId="{7A5855D8-9D5B-42FF-AB7B-4C19801A69DE}" type="presOf" srcId="{7D9636A7-60D4-4EEB-A994-DD85F4D3AF17}" destId="{9232348C-2D16-4767-9AC6-0E04E934A969}" srcOrd="0" destOrd="0" presId="urn:microsoft.com/office/officeart/2008/layout/HorizontalMultiLevelHierarchy"/>
    <dgm:cxn modelId="{AB922459-AAFC-4CD3-BB55-0D82013FF710}" type="presOf" srcId="{C4869868-219D-4D71-A2A7-3C514616E6C2}" destId="{FE7A19D4-EB7F-44D9-8569-7EBA32096718}" srcOrd="0" destOrd="0" presId="urn:microsoft.com/office/officeart/2008/layout/HorizontalMultiLevelHierarchy"/>
    <dgm:cxn modelId="{2F7DEB9D-CAC8-472D-9307-E7A71C9BB2AF}" type="presParOf" srcId="{FE7A19D4-EB7F-44D9-8569-7EBA32096718}" destId="{0E0C961A-41B7-4AA3-B1C8-FF49A82D6BB6}" srcOrd="0" destOrd="0" presId="urn:microsoft.com/office/officeart/2008/layout/HorizontalMultiLevelHierarchy"/>
    <dgm:cxn modelId="{1FDCB88F-87CB-46E3-8ACC-41077AC90E34}" type="presParOf" srcId="{0E0C961A-41B7-4AA3-B1C8-FF49A82D6BB6}" destId="{B4ED0B4B-C97B-46D3-8D3A-4EB938F9A105}" srcOrd="0" destOrd="0" presId="urn:microsoft.com/office/officeart/2008/layout/HorizontalMultiLevelHierarchy"/>
    <dgm:cxn modelId="{08BE1DCD-8BC5-4BE6-AC82-695EAD1E986D}" type="presParOf" srcId="{0E0C961A-41B7-4AA3-B1C8-FF49A82D6BB6}" destId="{3F3F4DF9-D555-48C2-B7D8-2A75FE572769}" srcOrd="1" destOrd="0" presId="urn:microsoft.com/office/officeart/2008/layout/HorizontalMultiLevelHierarchy"/>
    <dgm:cxn modelId="{79E863AC-FC66-4CDD-96E7-8CD32D9A6BEF}" type="presParOf" srcId="{3F3F4DF9-D555-48C2-B7D8-2A75FE572769}" destId="{2B2CFF1E-BD28-4E88-9129-F0F54D568DC7}" srcOrd="0" destOrd="0" presId="urn:microsoft.com/office/officeart/2008/layout/HorizontalMultiLevelHierarchy"/>
    <dgm:cxn modelId="{F5ECE8D3-F188-4CC1-96CE-F2E4DC94421A}" type="presParOf" srcId="{2B2CFF1E-BD28-4E88-9129-F0F54D568DC7}" destId="{28DB8353-6DF0-4823-8817-979AB5978C8D}" srcOrd="0" destOrd="0" presId="urn:microsoft.com/office/officeart/2008/layout/HorizontalMultiLevelHierarchy"/>
    <dgm:cxn modelId="{ACFB9951-A324-4392-AD48-A19BBA3E8DB0}" type="presParOf" srcId="{3F3F4DF9-D555-48C2-B7D8-2A75FE572769}" destId="{8F3A6EC1-AEEE-4E14-AAD7-52B29CA8DDB3}" srcOrd="1" destOrd="0" presId="urn:microsoft.com/office/officeart/2008/layout/HorizontalMultiLevelHierarchy"/>
    <dgm:cxn modelId="{F13A2E28-0D5E-439A-881C-8F87E7C43254}" type="presParOf" srcId="{8F3A6EC1-AEEE-4E14-AAD7-52B29CA8DDB3}" destId="{10B7028D-78D3-47E7-842A-43B04033AFFB}" srcOrd="0" destOrd="0" presId="urn:microsoft.com/office/officeart/2008/layout/HorizontalMultiLevelHierarchy"/>
    <dgm:cxn modelId="{A92A296C-0289-4C47-8219-EE24AA0E8C63}" type="presParOf" srcId="{8F3A6EC1-AEEE-4E14-AAD7-52B29CA8DDB3}" destId="{23C7D099-06A8-4DC2-90E2-F71525F102E9}" srcOrd="1" destOrd="0" presId="urn:microsoft.com/office/officeart/2008/layout/HorizontalMultiLevelHierarchy"/>
    <dgm:cxn modelId="{1B8E6EA7-D0BC-4FF0-AB7D-4692AFCC2DEA}" type="presParOf" srcId="{3F3F4DF9-D555-48C2-B7D8-2A75FE572769}" destId="{62E46E3F-C9E6-4276-A673-0947FCAF89DA}" srcOrd="2" destOrd="0" presId="urn:microsoft.com/office/officeart/2008/layout/HorizontalMultiLevelHierarchy"/>
    <dgm:cxn modelId="{96EA6378-B9B3-4E92-A5AC-3DEFB94A0211}" type="presParOf" srcId="{62E46E3F-C9E6-4276-A673-0947FCAF89DA}" destId="{AB89F8FE-F7DB-4BB9-A432-581EAC209034}" srcOrd="0" destOrd="0" presId="urn:microsoft.com/office/officeart/2008/layout/HorizontalMultiLevelHierarchy"/>
    <dgm:cxn modelId="{A063CE61-51E7-478D-98D4-B4896011A26F}" type="presParOf" srcId="{3F3F4DF9-D555-48C2-B7D8-2A75FE572769}" destId="{371B1C8D-D5BB-4774-B17E-F82243F81A43}" srcOrd="3" destOrd="0" presId="urn:microsoft.com/office/officeart/2008/layout/HorizontalMultiLevelHierarchy"/>
    <dgm:cxn modelId="{4F6C740B-2BF0-47E2-B465-506188AF8F45}" type="presParOf" srcId="{371B1C8D-D5BB-4774-B17E-F82243F81A43}" destId="{46124189-B540-442A-BE1C-CFD432B5275A}" srcOrd="0" destOrd="0" presId="urn:microsoft.com/office/officeart/2008/layout/HorizontalMultiLevelHierarchy"/>
    <dgm:cxn modelId="{B46C364F-486E-4563-AD6A-518342791E9E}" type="presParOf" srcId="{371B1C8D-D5BB-4774-B17E-F82243F81A43}" destId="{AE63CEB1-0DC2-44AF-A1A3-48B52935A7D9}" srcOrd="1" destOrd="0" presId="urn:microsoft.com/office/officeart/2008/layout/HorizontalMultiLevelHierarchy"/>
    <dgm:cxn modelId="{F09BF350-1675-4E12-A930-40184EB308F6}" type="presParOf" srcId="{3F3F4DF9-D555-48C2-B7D8-2A75FE572769}" destId="{B4AAD5D4-7649-43DA-A615-551305D2CBCB}" srcOrd="4" destOrd="0" presId="urn:microsoft.com/office/officeart/2008/layout/HorizontalMultiLevelHierarchy"/>
    <dgm:cxn modelId="{C2E3ADB7-DFEF-4226-81DA-5CB94935C9B1}" type="presParOf" srcId="{B4AAD5D4-7649-43DA-A615-551305D2CBCB}" destId="{F0BC1AE0-662B-420E-90B0-9883D1FF2C25}" srcOrd="0" destOrd="0" presId="urn:microsoft.com/office/officeart/2008/layout/HorizontalMultiLevelHierarchy"/>
    <dgm:cxn modelId="{BDA202AF-C6FD-4297-9416-49277F027593}" type="presParOf" srcId="{3F3F4DF9-D555-48C2-B7D8-2A75FE572769}" destId="{6B5896CD-91CC-49FA-A72E-CFA8674D3BB5}" srcOrd="5" destOrd="0" presId="urn:microsoft.com/office/officeart/2008/layout/HorizontalMultiLevelHierarchy"/>
    <dgm:cxn modelId="{97B36233-3427-42A2-BDF9-4B6CC489FA40}" type="presParOf" srcId="{6B5896CD-91CC-49FA-A72E-CFA8674D3BB5}" destId="{AC8F7BF2-99FB-4487-B4EA-27526944ED8F}" srcOrd="0" destOrd="0" presId="urn:microsoft.com/office/officeart/2008/layout/HorizontalMultiLevelHierarchy"/>
    <dgm:cxn modelId="{D471D7FA-D3E3-4E5B-B56B-81B9A9313E96}" type="presParOf" srcId="{6B5896CD-91CC-49FA-A72E-CFA8674D3BB5}" destId="{669D69C3-D0F7-4324-A7C0-397905986B22}" srcOrd="1" destOrd="0" presId="urn:microsoft.com/office/officeart/2008/layout/HorizontalMultiLevelHierarchy"/>
    <dgm:cxn modelId="{C9CECA4B-1F3A-484E-97A7-DC335918BD22}" type="presParOf" srcId="{3F3F4DF9-D555-48C2-B7D8-2A75FE572769}" destId="{9232348C-2D16-4767-9AC6-0E04E934A969}" srcOrd="6" destOrd="0" presId="urn:microsoft.com/office/officeart/2008/layout/HorizontalMultiLevelHierarchy"/>
    <dgm:cxn modelId="{FD34B04C-AB3A-43AF-8C32-A63D73A90550}" type="presParOf" srcId="{9232348C-2D16-4767-9AC6-0E04E934A969}" destId="{753CA39B-E04D-43F4-A44D-0357A251EA37}" srcOrd="0" destOrd="0" presId="urn:microsoft.com/office/officeart/2008/layout/HorizontalMultiLevelHierarchy"/>
    <dgm:cxn modelId="{80A9B796-C928-450A-8E8B-AFDF2E20E956}" type="presParOf" srcId="{3F3F4DF9-D555-48C2-B7D8-2A75FE572769}" destId="{1BBFDC9F-9B84-463D-93FB-2D1D3233FA2F}" srcOrd="7" destOrd="0" presId="urn:microsoft.com/office/officeart/2008/layout/HorizontalMultiLevelHierarchy"/>
    <dgm:cxn modelId="{12CBBE22-90DB-4D58-8A61-52A1F1504080}" type="presParOf" srcId="{1BBFDC9F-9B84-463D-93FB-2D1D3233FA2F}" destId="{A8CE2123-A02B-4800-A746-09E4DEC64737}" srcOrd="0" destOrd="0" presId="urn:microsoft.com/office/officeart/2008/layout/HorizontalMultiLevelHierarchy"/>
    <dgm:cxn modelId="{E5BE4E33-12DA-4747-A0D6-C4B568391823}" type="presParOf" srcId="{1BBFDC9F-9B84-463D-93FB-2D1D3233FA2F}" destId="{CAD73737-6536-42BB-BF21-62C7CAE519EA}" srcOrd="1" destOrd="0" presId="urn:microsoft.com/office/officeart/2008/layout/HorizontalMultiLevelHierarchy"/>
    <dgm:cxn modelId="{85ED3B9F-E350-4206-9626-19C8FC092911}" type="presParOf" srcId="{CAD73737-6536-42BB-BF21-62C7CAE519EA}" destId="{3D7D704B-1E06-43B9-990D-FA876D7D9DDD}" srcOrd="0" destOrd="0" presId="urn:microsoft.com/office/officeart/2008/layout/HorizontalMultiLevelHierarchy"/>
    <dgm:cxn modelId="{2BA4D94D-5EDF-4ED9-AAAE-3CE5FF307A8B}" type="presParOf" srcId="{3D7D704B-1E06-43B9-990D-FA876D7D9DDD}" destId="{8A5D6885-FA30-4130-A780-72FE337D5210}" srcOrd="0" destOrd="0" presId="urn:microsoft.com/office/officeart/2008/layout/HorizontalMultiLevelHierarchy"/>
    <dgm:cxn modelId="{1347A58D-A882-4EAA-A961-35F3F142D55A}" type="presParOf" srcId="{CAD73737-6536-42BB-BF21-62C7CAE519EA}" destId="{E57D4F38-E934-41AA-974B-88015D123B75}" srcOrd="1" destOrd="0" presId="urn:microsoft.com/office/officeart/2008/layout/HorizontalMultiLevelHierarchy"/>
    <dgm:cxn modelId="{06B09520-FB6F-48FF-A1F4-B0FD5640E533}" type="presParOf" srcId="{E57D4F38-E934-41AA-974B-88015D123B75}" destId="{1837AF25-BE88-457D-A200-A6676D63EE3E}" srcOrd="0" destOrd="0" presId="urn:microsoft.com/office/officeart/2008/layout/HorizontalMultiLevelHierarchy"/>
    <dgm:cxn modelId="{2F3ECA1C-B9C5-480E-90A4-D0BF0F84D323}" type="presParOf" srcId="{E57D4F38-E934-41AA-974B-88015D123B75}" destId="{38421338-8BA9-4C90-94B4-08B00307C0F7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67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C4869868-219D-4D71-A2A7-3C514616E6C2}" type="doc">
      <dgm:prSet loTypeId="urn:microsoft.com/office/officeart/2008/layout/HorizontalMultiLevelHierarchy" loCatId="hierarchy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080FCB3D-DB1D-4550-94CC-054401E385D3}">
      <dgm:prSet phldrT="[Текст]" custT="1"/>
      <dgm:spPr/>
      <dgm:t>
        <a:bodyPr/>
        <a:lstStyle/>
        <a:p>
          <a:r>
            <a:rPr lang="ru-RU" sz="10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Микросхемы использующие и полевые и биполярные транзисторы</a:t>
          </a:r>
        </a:p>
      </dgm:t>
    </dgm:pt>
    <dgm:pt modelId="{2E95A370-0607-4A70-9403-2725F698A41C}" type="parTrans" cxnId="{04817E3D-8EE6-451D-B7D9-38853AE8A418}">
      <dgm:prSet/>
      <dgm:spPr/>
      <dgm:t>
        <a:bodyPr/>
        <a:lstStyle/>
        <a:p>
          <a:endParaRPr lang="ru-RU" sz="1000">
            <a:solidFill>
              <a:schemeClr val="tx1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B936390-EF9F-4686-AA5C-17C0725A4443}" type="sibTrans" cxnId="{04817E3D-8EE6-451D-B7D9-38853AE8A418}">
      <dgm:prSet/>
      <dgm:spPr/>
      <dgm:t>
        <a:bodyPr/>
        <a:lstStyle/>
        <a:p>
          <a:endParaRPr lang="ru-RU" sz="1000">
            <a:solidFill>
              <a:schemeClr val="tx1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7D8F1BD7-50AC-42C6-BB6E-2FC6EE7706A0}">
      <dgm:prSet phldrT="[Текст]" custT="1"/>
      <dgm:spPr/>
      <dgm:t>
        <a:bodyPr/>
        <a:lstStyle/>
        <a:p>
          <a:r>
            <a:rPr lang="ru-RU" sz="10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БиКМОП (</a:t>
          </a:r>
          <a:r>
            <a:rPr lang="en-US" sz="10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BiCMOS — bipolar complementary metal oxide semiconductor) — </a:t>
          </a:r>
          <a:r>
            <a:rPr lang="ru-RU" sz="10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интегральные микросхемы на основе </a:t>
          </a:r>
          <a:r>
            <a:rPr lang="en-US" sz="10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SiGe </a:t>
          </a:r>
          <a:r>
            <a:rPr lang="ru-RU" sz="10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с использованием биполярных и КМОП-транзисторов на одном кристалле (техника СВЧ до сотен ГГц)</a:t>
          </a:r>
        </a:p>
      </dgm:t>
    </dgm:pt>
    <dgm:pt modelId="{85A1C8F6-6A93-4F88-938B-99D2997456C3}" type="parTrans" cxnId="{74EE1CEE-6E93-4DE1-920B-0B30A0A6CD3C}">
      <dgm:prSet custT="1"/>
      <dgm:spPr/>
      <dgm:t>
        <a:bodyPr/>
        <a:lstStyle/>
        <a:p>
          <a:endParaRPr lang="ru-RU" sz="1000">
            <a:solidFill>
              <a:schemeClr val="tx1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6818905-8E22-4D26-8C96-18B739569E7E}" type="sibTrans" cxnId="{74EE1CEE-6E93-4DE1-920B-0B30A0A6CD3C}">
      <dgm:prSet/>
      <dgm:spPr/>
      <dgm:t>
        <a:bodyPr/>
        <a:lstStyle/>
        <a:p>
          <a:endParaRPr lang="ru-RU" sz="1000">
            <a:solidFill>
              <a:schemeClr val="tx1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E7A19D4-EB7F-44D9-8569-7EBA32096718}" type="pres">
      <dgm:prSet presAssocID="{C4869868-219D-4D71-A2A7-3C514616E6C2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0E0C961A-41B7-4AA3-B1C8-FF49A82D6BB6}" type="pres">
      <dgm:prSet presAssocID="{080FCB3D-DB1D-4550-94CC-054401E385D3}" presName="root1" presStyleCnt="0"/>
      <dgm:spPr/>
    </dgm:pt>
    <dgm:pt modelId="{B4ED0B4B-C97B-46D3-8D3A-4EB938F9A105}" type="pres">
      <dgm:prSet presAssocID="{080FCB3D-DB1D-4550-94CC-054401E385D3}" presName="LevelOneTextNode" presStyleLbl="node0" presStyleIdx="0" presStyleCnt="1" custScaleX="490854" custScaleY="58627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F3F4DF9-D555-48C2-B7D8-2A75FE572769}" type="pres">
      <dgm:prSet presAssocID="{080FCB3D-DB1D-4550-94CC-054401E385D3}" presName="level2hierChild" presStyleCnt="0"/>
      <dgm:spPr/>
    </dgm:pt>
    <dgm:pt modelId="{2B2CFF1E-BD28-4E88-9129-F0F54D568DC7}" type="pres">
      <dgm:prSet presAssocID="{85A1C8F6-6A93-4F88-938B-99D2997456C3}" presName="conn2-1" presStyleLbl="parChTrans1D2" presStyleIdx="0" presStyleCnt="1"/>
      <dgm:spPr/>
      <dgm:t>
        <a:bodyPr/>
        <a:lstStyle/>
        <a:p>
          <a:endParaRPr lang="ru-RU"/>
        </a:p>
      </dgm:t>
    </dgm:pt>
    <dgm:pt modelId="{28DB8353-6DF0-4823-8817-979AB5978C8D}" type="pres">
      <dgm:prSet presAssocID="{85A1C8F6-6A93-4F88-938B-99D2997456C3}" presName="connTx" presStyleLbl="parChTrans1D2" presStyleIdx="0" presStyleCnt="1"/>
      <dgm:spPr/>
      <dgm:t>
        <a:bodyPr/>
        <a:lstStyle/>
        <a:p>
          <a:endParaRPr lang="ru-RU"/>
        </a:p>
      </dgm:t>
    </dgm:pt>
    <dgm:pt modelId="{8F3A6EC1-AEEE-4E14-AAD7-52B29CA8DDB3}" type="pres">
      <dgm:prSet presAssocID="{7D8F1BD7-50AC-42C6-BB6E-2FC6EE7706A0}" presName="root2" presStyleCnt="0"/>
      <dgm:spPr/>
    </dgm:pt>
    <dgm:pt modelId="{10B7028D-78D3-47E7-842A-43B04033AFFB}" type="pres">
      <dgm:prSet presAssocID="{7D8F1BD7-50AC-42C6-BB6E-2FC6EE7706A0}" presName="LevelTwoTextNode" presStyleLbl="node2" presStyleIdx="0" presStyleCnt="1" custScaleX="243297" custScaleY="296272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3C7D099-06A8-4DC2-90E2-F71525F102E9}" type="pres">
      <dgm:prSet presAssocID="{7D8F1BD7-50AC-42C6-BB6E-2FC6EE7706A0}" presName="level3hierChild" presStyleCnt="0"/>
      <dgm:spPr/>
    </dgm:pt>
  </dgm:ptLst>
  <dgm:cxnLst>
    <dgm:cxn modelId="{BFBB9303-A51E-4E3F-9206-4C26EE41B763}" type="presOf" srcId="{7D8F1BD7-50AC-42C6-BB6E-2FC6EE7706A0}" destId="{10B7028D-78D3-47E7-842A-43B04033AFFB}" srcOrd="0" destOrd="0" presId="urn:microsoft.com/office/officeart/2008/layout/HorizontalMultiLevelHierarchy"/>
    <dgm:cxn modelId="{AB922459-AAFC-4CD3-BB55-0D82013FF710}" type="presOf" srcId="{C4869868-219D-4D71-A2A7-3C514616E6C2}" destId="{FE7A19D4-EB7F-44D9-8569-7EBA32096718}" srcOrd="0" destOrd="0" presId="urn:microsoft.com/office/officeart/2008/layout/HorizontalMultiLevelHierarchy"/>
    <dgm:cxn modelId="{57D99563-A536-48F9-B282-DFEDCE7BF025}" type="presOf" srcId="{080FCB3D-DB1D-4550-94CC-054401E385D3}" destId="{B4ED0B4B-C97B-46D3-8D3A-4EB938F9A105}" srcOrd="0" destOrd="0" presId="urn:microsoft.com/office/officeart/2008/layout/HorizontalMultiLevelHierarchy"/>
    <dgm:cxn modelId="{6E2C8FC9-CB6D-4A68-B9D3-2257BF4F438F}" type="presOf" srcId="{85A1C8F6-6A93-4F88-938B-99D2997456C3}" destId="{2B2CFF1E-BD28-4E88-9129-F0F54D568DC7}" srcOrd="0" destOrd="0" presId="urn:microsoft.com/office/officeart/2008/layout/HorizontalMultiLevelHierarchy"/>
    <dgm:cxn modelId="{74EE1CEE-6E93-4DE1-920B-0B30A0A6CD3C}" srcId="{080FCB3D-DB1D-4550-94CC-054401E385D3}" destId="{7D8F1BD7-50AC-42C6-BB6E-2FC6EE7706A0}" srcOrd="0" destOrd="0" parTransId="{85A1C8F6-6A93-4F88-938B-99D2997456C3}" sibTransId="{46818905-8E22-4D26-8C96-18B739569E7E}"/>
    <dgm:cxn modelId="{04817E3D-8EE6-451D-B7D9-38853AE8A418}" srcId="{C4869868-219D-4D71-A2A7-3C514616E6C2}" destId="{080FCB3D-DB1D-4550-94CC-054401E385D3}" srcOrd="0" destOrd="0" parTransId="{2E95A370-0607-4A70-9403-2725F698A41C}" sibTransId="{7B936390-EF9F-4686-AA5C-17C0725A4443}"/>
    <dgm:cxn modelId="{3F17FB86-3DC4-480E-96F9-F7430A183F21}" type="presOf" srcId="{85A1C8F6-6A93-4F88-938B-99D2997456C3}" destId="{28DB8353-6DF0-4823-8817-979AB5978C8D}" srcOrd="1" destOrd="0" presId="urn:microsoft.com/office/officeart/2008/layout/HorizontalMultiLevelHierarchy"/>
    <dgm:cxn modelId="{2F7DEB9D-CAC8-472D-9307-E7A71C9BB2AF}" type="presParOf" srcId="{FE7A19D4-EB7F-44D9-8569-7EBA32096718}" destId="{0E0C961A-41B7-4AA3-B1C8-FF49A82D6BB6}" srcOrd="0" destOrd="0" presId="urn:microsoft.com/office/officeart/2008/layout/HorizontalMultiLevelHierarchy"/>
    <dgm:cxn modelId="{1FDCB88F-87CB-46E3-8ACC-41077AC90E34}" type="presParOf" srcId="{0E0C961A-41B7-4AA3-B1C8-FF49A82D6BB6}" destId="{B4ED0B4B-C97B-46D3-8D3A-4EB938F9A105}" srcOrd="0" destOrd="0" presId="urn:microsoft.com/office/officeart/2008/layout/HorizontalMultiLevelHierarchy"/>
    <dgm:cxn modelId="{08BE1DCD-8BC5-4BE6-AC82-695EAD1E986D}" type="presParOf" srcId="{0E0C961A-41B7-4AA3-B1C8-FF49A82D6BB6}" destId="{3F3F4DF9-D555-48C2-B7D8-2A75FE572769}" srcOrd="1" destOrd="0" presId="urn:microsoft.com/office/officeart/2008/layout/HorizontalMultiLevelHierarchy"/>
    <dgm:cxn modelId="{79E863AC-FC66-4CDD-96E7-8CD32D9A6BEF}" type="presParOf" srcId="{3F3F4DF9-D555-48C2-B7D8-2A75FE572769}" destId="{2B2CFF1E-BD28-4E88-9129-F0F54D568DC7}" srcOrd="0" destOrd="0" presId="urn:microsoft.com/office/officeart/2008/layout/HorizontalMultiLevelHierarchy"/>
    <dgm:cxn modelId="{F5ECE8D3-F188-4CC1-96CE-F2E4DC94421A}" type="presParOf" srcId="{2B2CFF1E-BD28-4E88-9129-F0F54D568DC7}" destId="{28DB8353-6DF0-4823-8817-979AB5978C8D}" srcOrd="0" destOrd="0" presId="urn:microsoft.com/office/officeart/2008/layout/HorizontalMultiLevelHierarchy"/>
    <dgm:cxn modelId="{ACFB9951-A324-4392-AD48-A19BBA3E8DB0}" type="presParOf" srcId="{3F3F4DF9-D555-48C2-B7D8-2A75FE572769}" destId="{8F3A6EC1-AEEE-4E14-AAD7-52B29CA8DDB3}" srcOrd="1" destOrd="0" presId="urn:microsoft.com/office/officeart/2008/layout/HorizontalMultiLevelHierarchy"/>
    <dgm:cxn modelId="{F13A2E28-0D5E-439A-881C-8F87E7C43254}" type="presParOf" srcId="{8F3A6EC1-AEEE-4E14-AAD7-52B29CA8DDB3}" destId="{10B7028D-78D3-47E7-842A-43B04033AFFB}" srcOrd="0" destOrd="0" presId="urn:microsoft.com/office/officeart/2008/layout/HorizontalMultiLevelHierarchy"/>
    <dgm:cxn modelId="{A92A296C-0289-4C47-8219-EE24AA0E8C63}" type="presParOf" srcId="{8F3A6EC1-AEEE-4E14-AAD7-52B29CA8DDB3}" destId="{23C7D099-06A8-4DC2-90E2-F71525F102E9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7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96A6414-E41C-456F-9894-DFC24A9B4FD6}">
      <dsp:nvSpPr>
        <dsp:cNvPr id="0" name=""/>
        <dsp:cNvSpPr/>
      </dsp:nvSpPr>
      <dsp:spPr>
        <a:xfrm>
          <a:off x="1593444" y="394800"/>
          <a:ext cx="2635305" cy="2635305"/>
        </a:xfrm>
        <a:prstGeom prst="blockArc">
          <a:avLst>
            <a:gd name="adj1" fmla="val 11880000"/>
            <a:gd name="adj2" fmla="val 16200000"/>
            <a:gd name="adj3" fmla="val 4639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CB3917E-F054-403E-91AA-64102A048395}">
      <dsp:nvSpPr>
        <dsp:cNvPr id="0" name=""/>
        <dsp:cNvSpPr/>
      </dsp:nvSpPr>
      <dsp:spPr>
        <a:xfrm>
          <a:off x="1593444" y="394800"/>
          <a:ext cx="2635305" cy="2635305"/>
        </a:xfrm>
        <a:prstGeom prst="blockArc">
          <a:avLst>
            <a:gd name="adj1" fmla="val 7560000"/>
            <a:gd name="adj2" fmla="val 11880000"/>
            <a:gd name="adj3" fmla="val 4639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918219F-A61F-4B55-84E7-19C294F73598}">
      <dsp:nvSpPr>
        <dsp:cNvPr id="0" name=""/>
        <dsp:cNvSpPr/>
      </dsp:nvSpPr>
      <dsp:spPr>
        <a:xfrm>
          <a:off x="1593444" y="394800"/>
          <a:ext cx="2635305" cy="2635305"/>
        </a:xfrm>
        <a:prstGeom prst="blockArc">
          <a:avLst>
            <a:gd name="adj1" fmla="val 3240000"/>
            <a:gd name="adj2" fmla="val 7560000"/>
            <a:gd name="adj3" fmla="val 4639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85828FF-8E04-4FAB-A5E5-9B4FBAFB6A39}">
      <dsp:nvSpPr>
        <dsp:cNvPr id="0" name=""/>
        <dsp:cNvSpPr/>
      </dsp:nvSpPr>
      <dsp:spPr>
        <a:xfrm>
          <a:off x="1593444" y="394800"/>
          <a:ext cx="2635305" cy="2635305"/>
        </a:xfrm>
        <a:prstGeom prst="blockArc">
          <a:avLst>
            <a:gd name="adj1" fmla="val 20520000"/>
            <a:gd name="adj2" fmla="val 3240000"/>
            <a:gd name="adj3" fmla="val 4639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321EF74-474B-4EEF-B9E3-CBE3493614F1}">
      <dsp:nvSpPr>
        <dsp:cNvPr id="0" name=""/>
        <dsp:cNvSpPr/>
      </dsp:nvSpPr>
      <dsp:spPr>
        <a:xfrm>
          <a:off x="1593444" y="394800"/>
          <a:ext cx="2635305" cy="2635305"/>
        </a:xfrm>
        <a:prstGeom prst="blockArc">
          <a:avLst>
            <a:gd name="adj1" fmla="val 16200000"/>
            <a:gd name="adj2" fmla="val 20520000"/>
            <a:gd name="adj3" fmla="val 4639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25D529D-E142-462E-BC28-5F1A558A26D1}">
      <dsp:nvSpPr>
        <dsp:cNvPr id="0" name=""/>
        <dsp:cNvSpPr/>
      </dsp:nvSpPr>
      <dsp:spPr>
        <a:xfrm>
          <a:off x="2304726" y="1106083"/>
          <a:ext cx="1212739" cy="121273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Микросхема</a:t>
          </a:r>
        </a:p>
      </dsp:txBody>
      <dsp:txXfrm>
        <a:off x="2482328" y="1283685"/>
        <a:ext cx="857535" cy="857535"/>
      </dsp:txXfrm>
    </dsp:sp>
    <dsp:sp modelId="{63FC2869-418D-48E7-87B2-2C4DC6B4EFF4}">
      <dsp:nvSpPr>
        <dsp:cNvPr id="0" name=""/>
        <dsp:cNvSpPr/>
      </dsp:nvSpPr>
      <dsp:spPr>
        <a:xfrm>
          <a:off x="2383668" y="902"/>
          <a:ext cx="1054856" cy="84891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Элемент</a:t>
          </a:r>
        </a:p>
      </dsp:txBody>
      <dsp:txXfrm>
        <a:off x="2538148" y="125223"/>
        <a:ext cx="745896" cy="600275"/>
      </dsp:txXfrm>
    </dsp:sp>
    <dsp:sp modelId="{45C9D9AC-0F1F-42B0-A031-B44708EBB511}">
      <dsp:nvSpPr>
        <dsp:cNvPr id="0" name=""/>
        <dsp:cNvSpPr/>
      </dsp:nvSpPr>
      <dsp:spPr>
        <a:xfrm>
          <a:off x="3537402" y="890261"/>
          <a:ext cx="1195582" cy="84891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Компонент</a:t>
          </a:r>
        </a:p>
      </dsp:txBody>
      <dsp:txXfrm>
        <a:off x="3712491" y="1014582"/>
        <a:ext cx="845404" cy="600275"/>
      </dsp:txXfrm>
    </dsp:sp>
    <dsp:sp modelId="{E3FAF5D6-6F3C-49CB-B61C-C36E932D561D}">
      <dsp:nvSpPr>
        <dsp:cNvPr id="0" name=""/>
        <dsp:cNvSpPr/>
      </dsp:nvSpPr>
      <dsp:spPr>
        <a:xfrm>
          <a:off x="3068998" y="2329273"/>
          <a:ext cx="1197262" cy="84891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Подложка</a:t>
          </a:r>
        </a:p>
      </dsp:txBody>
      <dsp:txXfrm>
        <a:off x="3244333" y="2453594"/>
        <a:ext cx="846592" cy="600275"/>
      </dsp:txXfrm>
    </dsp:sp>
    <dsp:sp modelId="{E7896238-18EF-4C45-B826-AF26097497D6}">
      <dsp:nvSpPr>
        <dsp:cNvPr id="0" name=""/>
        <dsp:cNvSpPr/>
      </dsp:nvSpPr>
      <dsp:spPr>
        <a:xfrm>
          <a:off x="1585915" y="2329273"/>
          <a:ext cx="1137295" cy="84891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Пластина</a:t>
          </a:r>
        </a:p>
      </dsp:txBody>
      <dsp:txXfrm>
        <a:off x="1752468" y="2453594"/>
        <a:ext cx="804189" cy="600275"/>
      </dsp:txXfrm>
    </dsp:sp>
    <dsp:sp modelId="{2788A9FA-5C7F-40FB-937A-DB665B148941}">
      <dsp:nvSpPr>
        <dsp:cNvPr id="0" name=""/>
        <dsp:cNvSpPr/>
      </dsp:nvSpPr>
      <dsp:spPr>
        <a:xfrm>
          <a:off x="1029640" y="890261"/>
          <a:ext cx="1314719" cy="84891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Контактная площадка</a:t>
          </a:r>
        </a:p>
      </dsp:txBody>
      <dsp:txXfrm>
        <a:off x="1222176" y="1014582"/>
        <a:ext cx="929647" cy="600275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4AD7ACC-F784-4078-B9EC-2E0AA9AFE924}">
      <dsp:nvSpPr>
        <dsp:cNvPr id="0" name=""/>
        <dsp:cNvSpPr/>
      </dsp:nvSpPr>
      <dsp:spPr>
        <a:xfrm>
          <a:off x="530479" y="1971575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диоды</a:t>
          </a:r>
        </a:p>
      </dsp:txBody>
      <dsp:txXfrm>
        <a:off x="547179" y="1988275"/>
        <a:ext cx="1106950" cy="536775"/>
      </dsp:txXfrm>
    </dsp:sp>
    <dsp:sp modelId="{15E04B29-A12A-4CA8-B629-14C9653026B0}">
      <dsp:nvSpPr>
        <dsp:cNvPr id="0" name=""/>
        <dsp:cNvSpPr/>
      </dsp:nvSpPr>
      <dsp:spPr>
        <a:xfrm rot="17350740">
          <a:off x="1204666" y="1587659"/>
          <a:ext cx="1388467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1388467" y="13302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1864188" y="1566250"/>
        <a:ext cx="69423" cy="69423"/>
      </dsp:txXfrm>
    </dsp:sp>
    <dsp:sp modelId="{4449AC4E-9532-4E95-982E-EBE7D3733707}">
      <dsp:nvSpPr>
        <dsp:cNvPr id="0" name=""/>
        <dsp:cNvSpPr/>
      </dsp:nvSpPr>
      <dsp:spPr>
        <a:xfrm>
          <a:off x="2126970" y="660172"/>
          <a:ext cx="1470584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выпрямительные</a:t>
          </a:r>
        </a:p>
      </dsp:txBody>
      <dsp:txXfrm>
        <a:off x="2143670" y="676872"/>
        <a:ext cx="1437184" cy="536775"/>
      </dsp:txXfrm>
    </dsp:sp>
    <dsp:sp modelId="{601BEACC-6691-4A9B-8685-8D802B59C459}">
      <dsp:nvSpPr>
        <dsp:cNvPr id="0" name=""/>
        <dsp:cNvSpPr/>
      </dsp:nvSpPr>
      <dsp:spPr>
        <a:xfrm rot="18289469">
          <a:off x="3426247" y="604107"/>
          <a:ext cx="798754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798754" y="13302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805656" y="597440"/>
        <a:ext cx="39937" cy="39937"/>
      </dsp:txXfrm>
    </dsp:sp>
    <dsp:sp modelId="{50044A1E-BE07-40AA-9724-4415E0C28E5A}">
      <dsp:nvSpPr>
        <dsp:cNvPr id="0" name=""/>
        <dsp:cNvSpPr/>
      </dsp:nvSpPr>
      <dsp:spPr>
        <a:xfrm>
          <a:off x="4053694" y="4471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Шоттки</a:t>
          </a:r>
        </a:p>
      </dsp:txBody>
      <dsp:txXfrm>
        <a:off x="4070394" y="21171"/>
        <a:ext cx="1106950" cy="536775"/>
      </dsp:txXfrm>
    </dsp:sp>
    <dsp:sp modelId="{83571344-667E-4A6D-9C15-D52F8CB19A7E}">
      <dsp:nvSpPr>
        <dsp:cNvPr id="0" name=""/>
        <dsp:cNvSpPr/>
      </dsp:nvSpPr>
      <dsp:spPr>
        <a:xfrm>
          <a:off x="3597554" y="931957"/>
          <a:ext cx="456140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456140" y="13302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814221" y="933856"/>
        <a:ext cx="22807" cy="22807"/>
      </dsp:txXfrm>
    </dsp:sp>
    <dsp:sp modelId="{2967EEF7-B9FA-4931-A428-72DBBA96F0CD}">
      <dsp:nvSpPr>
        <dsp:cNvPr id="0" name=""/>
        <dsp:cNvSpPr/>
      </dsp:nvSpPr>
      <dsp:spPr>
        <a:xfrm>
          <a:off x="4053694" y="660172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стабилитроны</a:t>
          </a:r>
        </a:p>
      </dsp:txBody>
      <dsp:txXfrm>
        <a:off x="4070394" y="676872"/>
        <a:ext cx="1106950" cy="536775"/>
      </dsp:txXfrm>
    </dsp:sp>
    <dsp:sp modelId="{C164B37C-8C18-4D83-905B-0F5BC53F54FA}">
      <dsp:nvSpPr>
        <dsp:cNvPr id="0" name=""/>
        <dsp:cNvSpPr/>
      </dsp:nvSpPr>
      <dsp:spPr>
        <a:xfrm rot="3310531">
          <a:off x="3426247" y="1259808"/>
          <a:ext cx="798754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798754" y="13302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805656" y="1253142"/>
        <a:ext cx="39937" cy="39937"/>
      </dsp:txXfrm>
    </dsp:sp>
    <dsp:sp modelId="{888288DF-60D2-4527-A77C-AE5FB6854AF8}">
      <dsp:nvSpPr>
        <dsp:cNvPr id="0" name=""/>
        <dsp:cNvSpPr/>
      </dsp:nvSpPr>
      <dsp:spPr>
        <a:xfrm>
          <a:off x="4053694" y="1315874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варикапы</a:t>
          </a:r>
        </a:p>
      </dsp:txBody>
      <dsp:txXfrm>
        <a:off x="4070394" y="1332574"/>
        <a:ext cx="1106950" cy="536775"/>
      </dsp:txXfrm>
    </dsp:sp>
    <dsp:sp modelId="{D87448FE-508B-40FE-871E-DF8D81A5F46C}">
      <dsp:nvSpPr>
        <dsp:cNvPr id="0" name=""/>
        <dsp:cNvSpPr/>
      </dsp:nvSpPr>
      <dsp:spPr>
        <a:xfrm rot="18289469">
          <a:off x="1499522" y="1915510"/>
          <a:ext cx="798754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798754" y="13302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1878931" y="1908843"/>
        <a:ext cx="39937" cy="39937"/>
      </dsp:txXfrm>
    </dsp:sp>
    <dsp:sp modelId="{42C881EB-C66A-408D-9C96-93B66B879B22}">
      <dsp:nvSpPr>
        <dsp:cNvPr id="0" name=""/>
        <dsp:cNvSpPr/>
      </dsp:nvSpPr>
      <dsp:spPr>
        <a:xfrm>
          <a:off x="2126970" y="1315874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плоскостные</a:t>
          </a:r>
        </a:p>
      </dsp:txBody>
      <dsp:txXfrm>
        <a:off x="2143670" y="1332574"/>
        <a:ext cx="1106950" cy="536775"/>
      </dsp:txXfrm>
    </dsp:sp>
    <dsp:sp modelId="{19FDF827-E74B-476E-8677-D9C94DFF1E15}">
      <dsp:nvSpPr>
        <dsp:cNvPr id="0" name=""/>
        <dsp:cNvSpPr/>
      </dsp:nvSpPr>
      <dsp:spPr>
        <a:xfrm>
          <a:off x="1670830" y="2243360"/>
          <a:ext cx="456140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456140" y="13302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1887496" y="2245259"/>
        <a:ext cx="22807" cy="22807"/>
      </dsp:txXfrm>
    </dsp:sp>
    <dsp:sp modelId="{55D03C97-D9B0-458C-8B68-5B38EE05D6AE}">
      <dsp:nvSpPr>
        <dsp:cNvPr id="0" name=""/>
        <dsp:cNvSpPr/>
      </dsp:nvSpPr>
      <dsp:spPr>
        <a:xfrm>
          <a:off x="2126970" y="1971575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точечные</a:t>
          </a:r>
        </a:p>
      </dsp:txBody>
      <dsp:txXfrm>
        <a:off x="2143670" y="1988275"/>
        <a:ext cx="1106950" cy="536775"/>
      </dsp:txXfrm>
    </dsp:sp>
    <dsp:sp modelId="{3D191B0F-9A86-413F-9ABD-45C639E90489}">
      <dsp:nvSpPr>
        <dsp:cNvPr id="0" name=""/>
        <dsp:cNvSpPr/>
      </dsp:nvSpPr>
      <dsp:spPr>
        <a:xfrm rot="3310531">
          <a:off x="1499522" y="2571211"/>
          <a:ext cx="798754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798754" y="13302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1878931" y="2564545"/>
        <a:ext cx="39937" cy="39937"/>
      </dsp:txXfrm>
    </dsp:sp>
    <dsp:sp modelId="{7B055EFB-3B82-4F11-97E2-7BF7FA6F3E96}">
      <dsp:nvSpPr>
        <dsp:cNvPr id="0" name=""/>
        <dsp:cNvSpPr/>
      </dsp:nvSpPr>
      <dsp:spPr>
        <a:xfrm>
          <a:off x="2126970" y="2627277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импульсные</a:t>
          </a:r>
        </a:p>
      </dsp:txBody>
      <dsp:txXfrm>
        <a:off x="2143670" y="2643977"/>
        <a:ext cx="1106950" cy="536775"/>
      </dsp:txXfrm>
    </dsp:sp>
    <dsp:sp modelId="{F8076A5B-1C6E-4886-8160-CA1EE62FC3E1}">
      <dsp:nvSpPr>
        <dsp:cNvPr id="0" name=""/>
        <dsp:cNvSpPr/>
      </dsp:nvSpPr>
      <dsp:spPr>
        <a:xfrm rot="4249260">
          <a:off x="1204666" y="2899062"/>
          <a:ext cx="1388467" cy="26604"/>
        </a:xfrm>
        <a:custGeom>
          <a:avLst/>
          <a:gdLst/>
          <a:ahLst/>
          <a:cxnLst/>
          <a:rect l="0" t="0" r="0" b="0"/>
          <a:pathLst>
            <a:path>
              <a:moveTo>
                <a:pt x="0" y="13302"/>
              </a:moveTo>
              <a:lnTo>
                <a:pt x="1388467" y="13302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1864188" y="2877653"/>
        <a:ext cx="69423" cy="69423"/>
      </dsp:txXfrm>
    </dsp:sp>
    <dsp:sp modelId="{C7CE413A-0C48-4DD0-BA08-F095D3A468A3}">
      <dsp:nvSpPr>
        <dsp:cNvPr id="0" name=""/>
        <dsp:cNvSpPr/>
      </dsp:nvSpPr>
      <dsp:spPr>
        <a:xfrm>
          <a:off x="2126970" y="3282978"/>
          <a:ext cx="1140350" cy="57017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светодиоды</a:t>
          </a:r>
        </a:p>
      </dsp:txBody>
      <dsp:txXfrm>
        <a:off x="2143670" y="3299678"/>
        <a:ext cx="1106950" cy="536775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7DD05D8-17F8-4E97-8F0C-B3B03D311E28}">
      <dsp:nvSpPr>
        <dsp:cNvPr id="0" name=""/>
        <dsp:cNvSpPr/>
      </dsp:nvSpPr>
      <dsp:spPr>
        <a:xfrm>
          <a:off x="585375" y="1600200"/>
          <a:ext cx="383315" cy="109560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91657" y="0"/>
              </a:lnTo>
              <a:lnTo>
                <a:pt x="191657" y="1095605"/>
              </a:lnTo>
              <a:lnTo>
                <a:pt x="383315" y="1095605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48015" y="2118984"/>
        <a:ext cx="58036" cy="58036"/>
      </dsp:txXfrm>
    </dsp:sp>
    <dsp:sp modelId="{53F3B324-103B-4C64-B946-3873DB97785C}">
      <dsp:nvSpPr>
        <dsp:cNvPr id="0" name=""/>
        <dsp:cNvSpPr/>
      </dsp:nvSpPr>
      <dsp:spPr>
        <a:xfrm>
          <a:off x="585375" y="1600200"/>
          <a:ext cx="383315" cy="36520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91657" y="0"/>
              </a:lnTo>
              <a:lnTo>
                <a:pt x="191657" y="365201"/>
              </a:lnTo>
              <a:lnTo>
                <a:pt x="383315" y="365201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63797" y="1769565"/>
        <a:ext cx="26471" cy="26471"/>
      </dsp:txXfrm>
    </dsp:sp>
    <dsp:sp modelId="{B9FA1CE1-A0B0-4BE2-9852-B73A52611521}">
      <dsp:nvSpPr>
        <dsp:cNvPr id="0" name=""/>
        <dsp:cNvSpPr/>
      </dsp:nvSpPr>
      <dsp:spPr>
        <a:xfrm>
          <a:off x="585375" y="1234998"/>
          <a:ext cx="383315" cy="365201"/>
        </a:xfrm>
        <a:custGeom>
          <a:avLst/>
          <a:gdLst/>
          <a:ahLst/>
          <a:cxnLst/>
          <a:rect l="0" t="0" r="0" b="0"/>
          <a:pathLst>
            <a:path>
              <a:moveTo>
                <a:pt x="0" y="365201"/>
              </a:moveTo>
              <a:lnTo>
                <a:pt x="191657" y="365201"/>
              </a:lnTo>
              <a:lnTo>
                <a:pt x="191657" y="0"/>
              </a:lnTo>
              <a:lnTo>
                <a:pt x="383315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63797" y="1404363"/>
        <a:ext cx="26471" cy="26471"/>
      </dsp:txXfrm>
    </dsp:sp>
    <dsp:sp modelId="{7497006B-A909-4EAF-A045-6094BD4D0895}">
      <dsp:nvSpPr>
        <dsp:cNvPr id="0" name=""/>
        <dsp:cNvSpPr/>
      </dsp:nvSpPr>
      <dsp:spPr>
        <a:xfrm>
          <a:off x="585375" y="504594"/>
          <a:ext cx="383315" cy="1095605"/>
        </a:xfrm>
        <a:custGeom>
          <a:avLst/>
          <a:gdLst/>
          <a:ahLst/>
          <a:cxnLst/>
          <a:rect l="0" t="0" r="0" b="0"/>
          <a:pathLst>
            <a:path>
              <a:moveTo>
                <a:pt x="0" y="1095605"/>
              </a:moveTo>
              <a:lnTo>
                <a:pt x="191657" y="1095605"/>
              </a:lnTo>
              <a:lnTo>
                <a:pt x="191657" y="0"/>
              </a:lnTo>
              <a:lnTo>
                <a:pt x="383315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48015" y="1023379"/>
        <a:ext cx="58036" cy="58036"/>
      </dsp:txXfrm>
    </dsp:sp>
    <dsp:sp modelId="{7E3902E4-535B-4F2E-B0A3-D441582D0D59}">
      <dsp:nvSpPr>
        <dsp:cNvPr id="0" name=""/>
        <dsp:cNvSpPr/>
      </dsp:nvSpPr>
      <dsp:spPr>
        <a:xfrm rot="16200000">
          <a:off x="-1244477" y="1308038"/>
          <a:ext cx="3075384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Режимы работы БТ 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n-p-n</a:t>
          </a: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-1244477" y="1308038"/>
        <a:ext cx="3075384" cy="584323"/>
      </dsp:txXfrm>
    </dsp:sp>
    <dsp:sp modelId="{A81F7804-6AFE-45AA-8036-22509EC648A5}">
      <dsp:nvSpPr>
        <dsp:cNvPr id="0" name=""/>
        <dsp:cNvSpPr/>
      </dsp:nvSpPr>
      <dsp:spPr>
        <a:xfrm>
          <a:off x="968691" y="212432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Активный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212432"/>
        <a:ext cx="1916579" cy="584323"/>
      </dsp:txXfrm>
    </dsp:sp>
    <dsp:sp modelId="{BF5352A1-63F3-4665-B3B1-7E59CEF2C086}">
      <dsp:nvSpPr>
        <dsp:cNvPr id="0" name=""/>
        <dsp:cNvSpPr/>
      </dsp:nvSpPr>
      <dsp:spPr>
        <a:xfrm>
          <a:off x="968691" y="942836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Инверсный активный 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942836"/>
        <a:ext cx="1916579" cy="584323"/>
      </dsp:txXfrm>
    </dsp:sp>
    <dsp:sp modelId="{8BE4D687-28CF-4CA3-BE93-06FF9DF24BDB}">
      <dsp:nvSpPr>
        <dsp:cNvPr id="0" name=""/>
        <dsp:cNvSpPr/>
      </dsp:nvSpPr>
      <dsp:spPr>
        <a:xfrm>
          <a:off x="968691" y="1673240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Насыщения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1673240"/>
        <a:ext cx="1916579" cy="584323"/>
      </dsp:txXfrm>
    </dsp:sp>
    <dsp:sp modelId="{0C704C85-E6F6-4080-BFC8-9EA3F3467A5F}">
      <dsp:nvSpPr>
        <dsp:cNvPr id="0" name=""/>
        <dsp:cNvSpPr/>
      </dsp:nvSpPr>
      <dsp:spPr>
        <a:xfrm>
          <a:off x="968691" y="2403644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Отсечки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2403644"/>
        <a:ext cx="1916579" cy="584323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7DD05D8-17F8-4E97-8F0C-B3B03D311E28}">
      <dsp:nvSpPr>
        <dsp:cNvPr id="0" name=""/>
        <dsp:cNvSpPr/>
      </dsp:nvSpPr>
      <dsp:spPr>
        <a:xfrm>
          <a:off x="585375" y="1600200"/>
          <a:ext cx="383315" cy="109560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91657" y="0"/>
              </a:lnTo>
              <a:lnTo>
                <a:pt x="191657" y="1095605"/>
              </a:lnTo>
              <a:lnTo>
                <a:pt x="383315" y="1095605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48015" y="2118984"/>
        <a:ext cx="58036" cy="58036"/>
      </dsp:txXfrm>
    </dsp:sp>
    <dsp:sp modelId="{53F3B324-103B-4C64-B946-3873DB97785C}">
      <dsp:nvSpPr>
        <dsp:cNvPr id="0" name=""/>
        <dsp:cNvSpPr/>
      </dsp:nvSpPr>
      <dsp:spPr>
        <a:xfrm>
          <a:off x="585375" y="1600200"/>
          <a:ext cx="383315" cy="36520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91657" y="0"/>
              </a:lnTo>
              <a:lnTo>
                <a:pt x="191657" y="365201"/>
              </a:lnTo>
              <a:lnTo>
                <a:pt x="383315" y="365201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63797" y="1769565"/>
        <a:ext cx="26471" cy="26471"/>
      </dsp:txXfrm>
    </dsp:sp>
    <dsp:sp modelId="{B9FA1CE1-A0B0-4BE2-9852-B73A52611521}">
      <dsp:nvSpPr>
        <dsp:cNvPr id="0" name=""/>
        <dsp:cNvSpPr/>
      </dsp:nvSpPr>
      <dsp:spPr>
        <a:xfrm>
          <a:off x="585375" y="1234998"/>
          <a:ext cx="383315" cy="365201"/>
        </a:xfrm>
        <a:custGeom>
          <a:avLst/>
          <a:gdLst/>
          <a:ahLst/>
          <a:cxnLst/>
          <a:rect l="0" t="0" r="0" b="0"/>
          <a:pathLst>
            <a:path>
              <a:moveTo>
                <a:pt x="0" y="365201"/>
              </a:moveTo>
              <a:lnTo>
                <a:pt x="191657" y="365201"/>
              </a:lnTo>
              <a:lnTo>
                <a:pt x="191657" y="0"/>
              </a:lnTo>
              <a:lnTo>
                <a:pt x="383315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63797" y="1404363"/>
        <a:ext cx="26471" cy="26471"/>
      </dsp:txXfrm>
    </dsp:sp>
    <dsp:sp modelId="{7497006B-A909-4EAF-A045-6094BD4D0895}">
      <dsp:nvSpPr>
        <dsp:cNvPr id="0" name=""/>
        <dsp:cNvSpPr/>
      </dsp:nvSpPr>
      <dsp:spPr>
        <a:xfrm>
          <a:off x="585375" y="504594"/>
          <a:ext cx="383315" cy="1095605"/>
        </a:xfrm>
        <a:custGeom>
          <a:avLst/>
          <a:gdLst/>
          <a:ahLst/>
          <a:cxnLst/>
          <a:rect l="0" t="0" r="0" b="0"/>
          <a:pathLst>
            <a:path>
              <a:moveTo>
                <a:pt x="0" y="1095605"/>
              </a:moveTo>
              <a:lnTo>
                <a:pt x="191657" y="1095605"/>
              </a:lnTo>
              <a:lnTo>
                <a:pt x="191657" y="0"/>
              </a:lnTo>
              <a:lnTo>
                <a:pt x="383315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748015" y="1023379"/>
        <a:ext cx="58036" cy="58036"/>
      </dsp:txXfrm>
    </dsp:sp>
    <dsp:sp modelId="{7E3902E4-535B-4F2E-B0A3-D441582D0D59}">
      <dsp:nvSpPr>
        <dsp:cNvPr id="0" name=""/>
        <dsp:cNvSpPr/>
      </dsp:nvSpPr>
      <dsp:spPr>
        <a:xfrm rot="16200000">
          <a:off x="-1244477" y="1308038"/>
          <a:ext cx="3075384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Режимы работы БТ 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p--n-p</a:t>
          </a: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-1244477" y="1308038"/>
        <a:ext cx="3075384" cy="584323"/>
      </dsp:txXfrm>
    </dsp:sp>
    <dsp:sp modelId="{A81F7804-6AFE-45AA-8036-22509EC648A5}">
      <dsp:nvSpPr>
        <dsp:cNvPr id="0" name=""/>
        <dsp:cNvSpPr/>
      </dsp:nvSpPr>
      <dsp:spPr>
        <a:xfrm>
          <a:off x="968691" y="212432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Активный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212432"/>
        <a:ext cx="1916579" cy="584323"/>
      </dsp:txXfrm>
    </dsp:sp>
    <dsp:sp modelId="{BF5352A1-63F3-4665-B3B1-7E59CEF2C086}">
      <dsp:nvSpPr>
        <dsp:cNvPr id="0" name=""/>
        <dsp:cNvSpPr/>
      </dsp:nvSpPr>
      <dsp:spPr>
        <a:xfrm>
          <a:off x="968691" y="942836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Инверсный активный 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942836"/>
        <a:ext cx="1916579" cy="584323"/>
      </dsp:txXfrm>
    </dsp:sp>
    <dsp:sp modelId="{8BE4D687-28CF-4CA3-BE93-06FF9DF24BDB}">
      <dsp:nvSpPr>
        <dsp:cNvPr id="0" name=""/>
        <dsp:cNvSpPr/>
      </dsp:nvSpPr>
      <dsp:spPr>
        <a:xfrm>
          <a:off x="968691" y="1673240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Насыщения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1673240"/>
        <a:ext cx="1916579" cy="584323"/>
      </dsp:txXfrm>
    </dsp:sp>
    <dsp:sp modelId="{0C704C85-E6F6-4080-BFC8-9EA3F3467A5F}">
      <dsp:nvSpPr>
        <dsp:cNvPr id="0" name=""/>
        <dsp:cNvSpPr/>
      </dsp:nvSpPr>
      <dsp:spPr>
        <a:xfrm>
          <a:off x="968691" y="2403644"/>
          <a:ext cx="1916579" cy="58432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Отсечки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э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&lt;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б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 &gt;</a:t>
          </a:r>
          <a:r>
            <a:rPr lang="ru-RU" sz="1200" kern="1200">
              <a:latin typeface="Times New Roman" panose="02020603050405020304" pitchFamily="18" charset="0"/>
              <a:ea typeface="Calibri" panose="020F0502020204030204" pitchFamily="34" charset="0"/>
              <a:cs typeface="Times New Roman" panose="02020603050405020304" pitchFamily="18" charset="0"/>
            </a:rPr>
            <a:t> </a:t>
          </a:r>
          <a:r>
            <a:rPr lang="en-US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U</a:t>
          </a: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</a:t>
          </a:r>
        </a:p>
      </dsp:txBody>
      <dsp:txXfrm>
        <a:off x="968691" y="2403644"/>
        <a:ext cx="1916579" cy="584323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D7D704B-1E06-43B9-990D-FA876D7D9DDD}">
      <dsp:nvSpPr>
        <dsp:cNvPr id="0" name=""/>
        <dsp:cNvSpPr/>
      </dsp:nvSpPr>
      <dsp:spPr>
        <a:xfrm>
          <a:off x="3416243" y="3388930"/>
          <a:ext cx="45355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53559" y="45720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631684" y="3423311"/>
        <a:ext cx="22677" cy="22677"/>
      </dsp:txXfrm>
    </dsp:sp>
    <dsp:sp modelId="{9232348C-2D16-4767-9AC6-0E04E934A969}">
      <dsp:nvSpPr>
        <dsp:cNvPr id="0" name=""/>
        <dsp:cNvSpPr/>
      </dsp:nvSpPr>
      <dsp:spPr>
        <a:xfrm>
          <a:off x="694886" y="2047164"/>
          <a:ext cx="453559" cy="138748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226779" y="0"/>
              </a:lnTo>
              <a:lnTo>
                <a:pt x="226779" y="1387485"/>
              </a:lnTo>
              <a:lnTo>
                <a:pt x="453559" y="1387485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885172" y="2704414"/>
        <a:ext cx="72986" cy="72986"/>
      </dsp:txXfrm>
    </dsp:sp>
    <dsp:sp modelId="{B4AAD5D4-7649-43DA-A615-551305D2CBCB}">
      <dsp:nvSpPr>
        <dsp:cNvPr id="0" name=""/>
        <dsp:cNvSpPr/>
      </dsp:nvSpPr>
      <dsp:spPr>
        <a:xfrm>
          <a:off x="694886" y="2047164"/>
          <a:ext cx="453559" cy="52323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226779" y="0"/>
              </a:lnTo>
              <a:lnTo>
                <a:pt x="226779" y="523233"/>
              </a:lnTo>
              <a:lnTo>
                <a:pt x="453559" y="523233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904354" y="2291470"/>
        <a:ext cx="34622" cy="34622"/>
      </dsp:txXfrm>
    </dsp:sp>
    <dsp:sp modelId="{B5E00B0B-BFD5-4001-AAAC-9B3DEE556C79}">
      <dsp:nvSpPr>
        <dsp:cNvPr id="0" name=""/>
        <dsp:cNvSpPr/>
      </dsp:nvSpPr>
      <dsp:spPr>
        <a:xfrm>
          <a:off x="3416243" y="1660426"/>
          <a:ext cx="45355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53559" y="45720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631684" y="1694807"/>
        <a:ext cx="22677" cy="22677"/>
      </dsp:txXfrm>
    </dsp:sp>
    <dsp:sp modelId="{62E46E3F-C9E6-4276-A673-0947FCAF89DA}">
      <dsp:nvSpPr>
        <dsp:cNvPr id="0" name=""/>
        <dsp:cNvSpPr/>
      </dsp:nvSpPr>
      <dsp:spPr>
        <a:xfrm>
          <a:off x="694886" y="1706146"/>
          <a:ext cx="453559" cy="341018"/>
        </a:xfrm>
        <a:custGeom>
          <a:avLst/>
          <a:gdLst/>
          <a:ahLst/>
          <a:cxnLst/>
          <a:rect l="0" t="0" r="0" b="0"/>
          <a:pathLst>
            <a:path>
              <a:moveTo>
                <a:pt x="0" y="341018"/>
              </a:moveTo>
              <a:lnTo>
                <a:pt x="226779" y="341018"/>
              </a:lnTo>
              <a:lnTo>
                <a:pt x="226779" y="0"/>
              </a:lnTo>
              <a:lnTo>
                <a:pt x="453559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907479" y="1862468"/>
        <a:ext cx="28372" cy="28372"/>
      </dsp:txXfrm>
    </dsp:sp>
    <dsp:sp modelId="{E651A717-0EC9-4191-A520-D17EAFB64B80}">
      <dsp:nvSpPr>
        <dsp:cNvPr id="0" name=""/>
        <dsp:cNvSpPr/>
      </dsp:nvSpPr>
      <dsp:spPr>
        <a:xfrm>
          <a:off x="3416243" y="613958"/>
          <a:ext cx="45355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53559" y="45720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631684" y="648339"/>
        <a:ext cx="22677" cy="22677"/>
      </dsp:txXfrm>
    </dsp:sp>
    <dsp:sp modelId="{2B2CFF1E-BD28-4E88-9129-F0F54D568DC7}">
      <dsp:nvSpPr>
        <dsp:cNvPr id="0" name=""/>
        <dsp:cNvSpPr/>
      </dsp:nvSpPr>
      <dsp:spPr>
        <a:xfrm>
          <a:off x="694886" y="659678"/>
          <a:ext cx="453559" cy="1387485"/>
        </a:xfrm>
        <a:custGeom>
          <a:avLst/>
          <a:gdLst/>
          <a:ahLst/>
          <a:cxnLst/>
          <a:rect l="0" t="0" r="0" b="0"/>
          <a:pathLst>
            <a:path>
              <a:moveTo>
                <a:pt x="0" y="1387485"/>
              </a:moveTo>
              <a:lnTo>
                <a:pt x="226779" y="1387485"/>
              </a:lnTo>
              <a:lnTo>
                <a:pt x="226779" y="0"/>
              </a:lnTo>
              <a:lnTo>
                <a:pt x="453559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885172" y="1316928"/>
        <a:ext cx="72986" cy="72986"/>
      </dsp:txXfrm>
    </dsp:sp>
    <dsp:sp modelId="{B4ED0B4B-C97B-46D3-8D3A-4EB938F9A105}">
      <dsp:nvSpPr>
        <dsp:cNvPr id="0" name=""/>
        <dsp:cNvSpPr/>
      </dsp:nvSpPr>
      <dsp:spPr>
        <a:xfrm rot="16200000">
          <a:off x="-1470292" y="1701463"/>
          <a:ext cx="3638956" cy="69140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Микросхемы на биполярных транзисторах</a:t>
          </a:r>
        </a:p>
      </dsp:txBody>
      <dsp:txXfrm>
        <a:off x="-1470292" y="1701463"/>
        <a:ext cx="3638956" cy="691401"/>
      </dsp:txXfrm>
    </dsp:sp>
    <dsp:sp modelId="{10B7028D-78D3-47E7-842A-43B04033AFFB}">
      <dsp:nvSpPr>
        <dsp:cNvPr id="0" name=""/>
        <dsp:cNvSpPr/>
      </dsp:nvSpPr>
      <dsp:spPr>
        <a:xfrm>
          <a:off x="1148445" y="313977"/>
          <a:ext cx="2267797" cy="69140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ТЛНС (НСТЛ, 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DCTL — Direct-coupled transistor logic) — 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транзисторная логика с непосредственными связями</a:t>
          </a:r>
        </a:p>
      </dsp:txBody>
      <dsp:txXfrm>
        <a:off x="1148445" y="313977"/>
        <a:ext cx="2267797" cy="691401"/>
      </dsp:txXfrm>
    </dsp:sp>
    <dsp:sp modelId="{63196DB8-B214-41C3-93FF-DF692A699E29}">
      <dsp:nvSpPr>
        <dsp:cNvPr id="0" name=""/>
        <dsp:cNvSpPr/>
      </dsp:nvSpPr>
      <dsp:spPr>
        <a:xfrm>
          <a:off x="3869802" y="313977"/>
          <a:ext cx="2267797" cy="691401"/>
        </a:xfrm>
        <a:prstGeom prst="rect">
          <a:avLst/>
        </a:prstGeom>
        <a:solidFill>
          <a:schemeClr val="bg2"/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И</a:t>
          </a:r>
          <a:r>
            <a:rPr lang="ru-RU" sz="1000" b="1" kern="1200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Л (ИИЛ, И</a:t>
          </a:r>
          <a:r>
            <a:rPr lang="ru-RU" sz="1000" b="1" kern="1200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Л, </a:t>
          </a:r>
          <a:r>
            <a:rPr lang="en-US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IIL, I</a:t>
          </a:r>
          <a:r>
            <a:rPr lang="en-US" sz="1000" b="1" kern="1200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en-US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L, I</a:t>
          </a:r>
          <a:r>
            <a:rPr lang="en-US" sz="1000" b="1" kern="1200" baseline="30000">
              <a:latin typeface="Times New Roman" panose="02020603050405020304" pitchFamily="18" charset="0"/>
              <a:cs typeface="Times New Roman" panose="02020603050405020304" pitchFamily="18" charset="0"/>
            </a:rPr>
            <a:t>2</a:t>
          </a:r>
          <a:r>
            <a:rPr lang="en-US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L — Integrated injection logic) — </a:t>
          </a: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интегрально-инжекционная логика</a:t>
          </a:r>
        </a:p>
      </dsp:txBody>
      <dsp:txXfrm>
        <a:off x="3869802" y="313977"/>
        <a:ext cx="2267797" cy="691401"/>
      </dsp:txXfrm>
    </dsp:sp>
    <dsp:sp modelId="{46124189-B540-442A-BE1C-CFD432B5275A}">
      <dsp:nvSpPr>
        <dsp:cNvPr id="0" name=""/>
        <dsp:cNvSpPr/>
      </dsp:nvSpPr>
      <dsp:spPr>
        <a:xfrm>
          <a:off x="1148445" y="1360445"/>
          <a:ext cx="2267797" cy="69140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ДЛ и ДТЛ (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DL — Diode logic 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и 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DTL — Diode-transistor logic) — 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диодная и диодно-транзисторная логика</a:t>
          </a:r>
        </a:p>
      </dsp:txBody>
      <dsp:txXfrm>
        <a:off x="1148445" y="1360445"/>
        <a:ext cx="2267797" cy="691401"/>
      </dsp:txXfrm>
    </dsp:sp>
    <dsp:sp modelId="{35F54321-6F02-4D2A-A4E9-3632F67D9EEA}">
      <dsp:nvSpPr>
        <dsp:cNvPr id="0" name=""/>
        <dsp:cNvSpPr/>
      </dsp:nvSpPr>
      <dsp:spPr>
        <a:xfrm>
          <a:off x="3869802" y="1178229"/>
          <a:ext cx="2267797" cy="1055832"/>
        </a:xfrm>
        <a:prstGeom prst="rect">
          <a:avLst/>
        </a:prstGeom>
        <a:solidFill>
          <a:schemeClr val="bg2"/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ТТЛШ (</a:t>
          </a:r>
          <a:r>
            <a:rPr lang="en-US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TTLS — Transistor-transistor logic which used Schottky diode) — </a:t>
          </a: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транзисторно-транзисторная логика на многоэмиттерных биполярных транзисторах с использованием диодов Шоттки </a:t>
          </a:r>
        </a:p>
      </dsp:txBody>
      <dsp:txXfrm>
        <a:off x="3869802" y="1178229"/>
        <a:ext cx="2267797" cy="1055832"/>
      </dsp:txXfrm>
    </dsp:sp>
    <dsp:sp modelId="{AC8F7BF2-99FB-4487-B4EA-27526944ED8F}">
      <dsp:nvSpPr>
        <dsp:cNvPr id="0" name=""/>
        <dsp:cNvSpPr/>
      </dsp:nvSpPr>
      <dsp:spPr>
        <a:xfrm>
          <a:off x="1148445" y="2224697"/>
          <a:ext cx="2267797" cy="69140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РТЛ и РЕТЛ (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RTL — Resistor-transistor logic 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и 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RCTL — Resistor-capacitor-transistor logic) — 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резисторно-транзисторная логика и резисторно-емкостная транзисторная логика</a:t>
          </a:r>
        </a:p>
      </dsp:txBody>
      <dsp:txXfrm>
        <a:off x="1148445" y="2224697"/>
        <a:ext cx="2267797" cy="691401"/>
      </dsp:txXfrm>
    </dsp:sp>
    <dsp:sp modelId="{A8CE2123-A02B-4800-A746-09E4DEC64737}">
      <dsp:nvSpPr>
        <dsp:cNvPr id="0" name=""/>
        <dsp:cNvSpPr/>
      </dsp:nvSpPr>
      <dsp:spPr>
        <a:xfrm>
          <a:off x="1148445" y="3088949"/>
          <a:ext cx="2267797" cy="691401"/>
        </a:xfrm>
        <a:prstGeom prst="rect">
          <a:avLst/>
        </a:prstGeom>
        <a:solidFill>
          <a:schemeClr val="bg2"/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ЭСЛ (</a:t>
          </a:r>
          <a:r>
            <a:rPr lang="en-US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ECL — Emitter-coupled logic) — </a:t>
          </a:r>
          <a:r>
            <a:rPr lang="ru-RU" sz="10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эмиттерно-связанная логика повышенного быстродействия на биполярных транзисторах, не входящих в режим насыщения</a:t>
          </a:r>
        </a:p>
      </dsp:txBody>
      <dsp:txXfrm>
        <a:off x="1148445" y="3088949"/>
        <a:ext cx="2267797" cy="691401"/>
      </dsp:txXfrm>
    </dsp:sp>
    <dsp:sp modelId="{1837AF25-BE88-457D-A200-A6676D63EE3E}">
      <dsp:nvSpPr>
        <dsp:cNvPr id="0" name=""/>
        <dsp:cNvSpPr/>
      </dsp:nvSpPr>
      <dsp:spPr>
        <a:xfrm>
          <a:off x="3869802" y="3088949"/>
          <a:ext cx="2267797" cy="69140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ТТЛ (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TTL — Transistor-transistor logic) — 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транзисторнотранзисторная логика на многоэмиттерных биполярных транзисторах (заменена на ТТЛШ)</a:t>
          </a:r>
        </a:p>
      </dsp:txBody>
      <dsp:txXfrm>
        <a:off x="3869802" y="3088949"/>
        <a:ext cx="2267797" cy="691401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D7D704B-1E06-43B9-990D-FA876D7D9DDD}">
      <dsp:nvSpPr>
        <dsp:cNvPr id="0" name=""/>
        <dsp:cNvSpPr/>
      </dsp:nvSpPr>
      <dsp:spPr>
        <a:xfrm>
          <a:off x="3304578" y="3420741"/>
          <a:ext cx="438687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38687" y="45720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512954" y="3455494"/>
        <a:ext cx="21934" cy="21934"/>
      </dsp:txXfrm>
    </dsp:sp>
    <dsp:sp modelId="{9232348C-2D16-4767-9AC6-0E04E934A969}">
      <dsp:nvSpPr>
        <dsp:cNvPr id="0" name=""/>
        <dsp:cNvSpPr/>
      </dsp:nvSpPr>
      <dsp:spPr>
        <a:xfrm>
          <a:off x="672452" y="1980039"/>
          <a:ext cx="438687" cy="148642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219343" y="0"/>
              </a:lnTo>
              <a:lnTo>
                <a:pt x="219343" y="1486422"/>
              </a:lnTo>
              <a:lnTo>
                <a:pt x="438687" y="1486422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853050" y="2684505"/>
        <a:ext cx="77490" cy="77490"/>
      </dsp:txXfrm>
    </dsp:sp>
    <dsp:sp modelId="{B4AAD5D4-7649-43DA-A615-551305D2CBCB}">
      <dsp:nvSpPr>
        <dsp:cNvPr id="0" name=""/>
        <dsp:cNvSpPr/>
      </dsp:nvSpPr>
      <dsp:spPr>
        <a:xfrm>
          <a:off x="672452" y="1980039"/>
          <a:ext cx="438687" cy="65050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219343" y="0"/>
              </a:lnTo>
              <a:lnTo>
                <a:pt x="219343" y="650508"/>
              </a:lnTo>
              <a:lnTo>
                <a:pt x="438687" y="650508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872180" y="2285678"/>
        <a:ext cx="39230" cy="39230"/>
      </dsp:txXfrm>
    </dsp:sp>
    <dsp:sp modelId="{62E46E3F-C9E6-4276-A673-0947FCAF89DA}">
      <dsp:nvSpPr>
        <dsp:cNvPr id="0" name=""/>
        <dsp:cNvSpPr/>
      </dsp:nvSpPr>
      <dsp:spPr>
        <a:xfrm>
          <a:off x="672452" y="1667902"/>
          <a:ext cx="438687" cy="312136"/>
        </a:xfrm>
        <a:custGeom>
          <a:avLst/>
          <a:gdLst/>
          <a:ahLst/>
          <a:cxnLst/>
          <a:rect l="0" t="0" r="0" b="0"/>
          <a:pathLst>
            <a:path>
              <a:moveTo>
                <a:pt x="0" y="312136"/>
              </a:moveTo>
              <a:lnTo>
                <a:pt x="219343" y="312136"/>
              </a:lnTo>
              <a:lnTo>
                <a:pt x="219343" y="0"/>
              </a:lnTo>
              <a:lnTo>
                <a:pt x="438687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878336" y="1810510"/>
        <a:ext cx="26920" cy="26920"/>
      </dsp:txXfrm>
    </dsp:sp>
    <dsp:sp modelId="{2B2CFF1E-BD28-4E88-9129-F0F54D568DC7}">
      <dsp:nvSpPr>
        <dsp:cNvPr id="0" name=""/>
        <dsp:cNvSpPr/>
      </dsp:nvSpPr>
      <dsp:spPr>
        <a:xfrm>
          <a:off x="672452" y="599437"/>
          <a:ext cx="438687" cy="1380602"/>
        </a:xfrm>
        <a:custGeom>
          <a:avLst/>
          <a:gdLst/>
          <a:ahLst/>
          <a:cxnLst/>
          <a:rect l="0" t="0" r="0" b="0"/>
          <a:pathLst>
            <a:path>
              <a:moveTo>
                <a:pt x="0" y="1380602"/>
              </a:moveTo>
              <a:lnTo>
                <a:pt x="219343" y="1380602"/>
              </a:lnTo>
              <a:lnTo>
                <a:pt x="219343" y="0"/>
              </a:lnTo>
              <a:lnTo>
                <a:pt x="438687" y="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855580" y="1253522"/>
        <a:ext cx="72431" cy="72431"/>
      </dsp:txXfrm>
    </dsp:sp>
    <dsp:sp modelId="{B4ED0B4B-C97B-46D3-8D3A-4EB938F9A105}">
      <dsp:nvSpPr>
        <dsp:cNvPr id="0" name=""/>
        <dsp:cNvSpPr/>
      </dsp:nvSpPr>
      <dsp:spPr>
        <a:xfrm rot="16200000">
          <a:off x="-1421732" y="1645673"/>
          <a:ext cx="3519637" cy="66873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Микросхемы на полевых транзисторах</a:t>
          </a:r>
        </a:p>
      </dsp:txBody>
      <dsp:txXfrm>
        <a:off x="-1421732" y="1645673"/>
        <a:ext cx="3519637" cy="668731"/>
      </dsp:txXfrm>
    </dsp:sp>
    <dsp:sp modelId="{10B7028D-78D3-47E7-842A-43B04033AFFB}">
      <dsp:nvSpPr>
        <dsp:cNvPr id="0" name=""/>
        <dsp:cNvSpPr/>
      </dsp:nvSpPr>
      <dsp:spPr>
        <a:xfrm>
          <a:off x="1111139" y="159251"/>
          <a:ext cx="4182842" cy="880371"/>
        </a:xfrm>
        <a:prstGeom prst="rect">
          <a:avLst/>
        </a:prstGeom>
        <a:solidFill>
          <a:schemeClr val="tx1"/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МОП-логика (металл-оксид-полупроводник, </a:t>
          </a:r>
          <a:r>
            <a:rPr lang="en-US" sz="1000" kern="12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MOS, PMOS — P-type metal-oxide-semiconductor logic, NMOS — N-type metal-oxide-semiconductor logic) </a:t>
          </a:r>
          <a:r>
            <a:rPr lang="ru-RU" sz="1000" kern="12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логика — на однотипных полевых транзисторах </a:t>
          </a:r>
          <a:r>
            <a:rPr lang="en-US" sz="1000" kern="12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n-</a:t>
          </a:r>
          <a:r>
            <a:rPr lang="ru-RU" sz="1000" kern="12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МОП или </a:t>
          </a:r>
          <a:r>
            <a:rPr lang="en-US" sz="1000" kern="12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p-</a:t>
          </a:r>
          <a:r>
            <a:rPr lang="ru-RU" sz="1000" kern="1200">
              <a:solidFill>
                <a:schemeClr val="bg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МОП типа</a:t>
          </a:r>
        </a:p>
      </dsp:txBody>
      <dsp:txXfrm>
        <a:off x="1111139" y="159251"/>
        <a:ext cx="4182842" cy="880371"/>
      </dsp:txXfrm>
    </dsp:sp>
    <dsp:sp modelId="{46124189-B540-442A-BE1C-CFD432B5275A}">
      <dsp:nvSpPr>
        <dsp:cNvPr id="0" name=""/>
        <dsp:cNvSpPr/>
      </dsp:nvSpPr>
      <dsp:spPr>
        <a:xfrm>
          <a:off x="1111139" y="1206805"/>
          <a:ext cx="2193438" cy="92219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КМОП-логика (комплементарная МОП-логика, 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CMOS — Complementary metal-oxide-semiconductor logic) — 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на взаимодополняющих (комплементарных) полевых транзисторах п-МОП и 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p-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МОП типа</a:t>
          </a:r>
        </a:p>
      </dsp:txBody>
      <dsp:txXfrm>
        <a:off x="1111139" y="1206805"/>
        <a:ext cx="2193438" cy="922193"/>
      </dsp:txXfrm>
    </dsp:sp>
    <dsp:sp modelId="{AC8F7BF2-99FB-4487-B4EA-27526944ED8F}">
      <dsp:nvSpPr>
        <dsp:cNvPr id="0" name=""/>
        <dsp:cNvSpPr/>
      </dsp:nvSpPr>
      <dsp:spPr>
        <a:xfrm>
          <a:off x="1111139" y="2296182"/>
          <a:ext cx="2193438" cy="66873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ИСЛ — истоково-связанная логика на основе 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GaAs-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полевых транзисторов с управляющим затвором Шоттки</a:t>
          </a:r>
        </a:p>
      </dsp:txBody>
      <dsp:txXfrm>
        <a:off x="1111139" y="2296182"/>
        <a:ext cx="2193438" cy="668731"/>
      </dsp:txXfrm>
    </dsp:sp>
    <dsp:sp modelId="{A8CE2123-A02B-4800-A746-09E4DEC64737}">
      <dsp:nvSpPr>
        <dsp:cNvPr id="0" name=""/>
        <dsp:cNvSpPr/>
      </dsp:nvSpPr>
      <dsp:spPr>
        <a:xfrm>
          <a:off x="1111139" y="3132096"/>
          <a:ext cx="2193438" cy="66873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Логика сверхвысокого быстродействия на основе 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GaAs-</a:t>
          </a: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полевых транзисторов с затвором Шоттки (техника СВЧ)</a:t>
          </a:r>
        </a:p>
      </dsp:txBody>
      <dsp:txXfrm>
        <a:off x="1111139" y="3132096"/>
        <a:ext cx="2193438" cy="668731"/>
      </dsp:txXfrm>
    </dsp:sp>
    <dsp:sp modelId="{1837AF25-BE88-457D-A200-A6676D63EE3E}">
      <dsp:nvSpPr>
        <dsp:cNvPr id="0" name=""/>
        <dsp:cNvSpPr/>
      </dsp:nvSpPr>
      <dsp:spPr>
        <a:xfrm>
          <a:off x="3743265" y="3132096"/>
          <a:ext cx="2193438" cy="66873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Логика на полевых транзисторах с использованием углеродных нанотрубок (</a:t>
          </a:r>
          <a:r>
            <a:rPr lang="en-US" sz="1000" kern="1200">
              <a:latin typeface="Times New Roman" panose="02020603050405020304" pitchFamily="18" charset="0"/>
              <a:cs typeface="Times New Roman" panose="02020603050405020304" pitchFamily="18" charset="0"/>
            </a:rPr>
            <a:t>CNTFET — Carbon nanotube field effect transistor)</a:t>
          </a:r>
          <a:endParaRPr lang="ru-RU" sz="10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743265" y="3132096"/>
        <a:ext cx="2193438" cy="668731"/>
      </dsp:txXfrm>
    </dsp:sp>
  </dsp:spTree>
</dsp:drawing>
</file>

<file path=word/diagrams/drawing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B2CFF1E-BD28-4E88-9129-F0F54D568DC7}">
      <dsp:nvSpPr>
        <dsp:cNvPr id="0" name=""/>
        <dsp:cNvSpPr/>
      </dsp:nvSpPr>
      <dsp:spPr>
        <a:xfrm>
          <a:off x="2246681" y="977862"/>
          <a:ext cx="254660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54660" y="4572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000" kern="1200">
            <a:solidFill>
              <a:schemeClr val="tx1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2367644" y="1017215"/>
        <a:ext cx="12733" cy="12733"/>
      </dsp:txXfrm>
    </dsp:sp>
    <dsp:sp modelId="{B4ED0B4B-C97B-46D3-8D3A-4EB938F9A105}">
      <dsp:nvSpPr>
        <dsp:cNvPr id="0" name=""/>
        <dsp:cNvSpPr/>
      </dsp:nvSpPr>
      <dsp:spPr>
        <a:xfrm rot="16200000">
          <a:off x="695004" y="70829"/>
          <a:ext cx="1197848" cy="190550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Микросхемы использующие и полевые и биполярные транзисторы</a:t>
          </a:r>
        </a:p>
      </dsp:txBody>
      <dsp:txXfrm>
        <a:off x="695004" y="70829"/>
        <a:ext cx="1197848" cy="1905505"/>
      </dsp:txXfrm>
    </dsp:sp>
    <dsp:sp modelId="{10B7028D-78D3-47E7-842A-43B04033AFFB}">
      <dsp:nvSpPr>
        <dsp:cNvPr id="0" name=""/>
        <dsp:cNvSpPr/>
      </dsp:nvSpPr>
      <dsp:spPr>
        <a:xfrm>
          <a:off x="2501341" y="448515"/>
          <a:ext cx="3097907" cy="115013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БиКМОП (</a:t>
          </a:r>
          <a:r>
            <a:rPr lang="en-US" sz="1000" kern="12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BiCMOS — bipolar complementary metal oxide semiconductor) — </a:t>
          </a:r>
          <a:r>
            <a:rPr lang="ru-RU" sz="1000" kern="12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интегральные микросхемы на основе </a:t>
          </a:r>
          <a:r>
            <a:rPr lang="en-US" sz="1000" kern="12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SiGe </a:t>
          </a:r>
          <a:r>
            <a:rPr lang="ru-RU" sz="1000" kern="120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с использованием биполярных и КМОП-транзисторов на одном кристалле (техника СВЧ до сотен ГГц)</a:t>
          </a:r>
        </a:p>
      </dsp:txBody>
      <dsp:txXfrm>
        <a:off x="2501341" y="448515"/>
        <a:ext cx="3097907" cy="115013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6">
  <dgm:title val=""/>
  <dgm:desc val=""/>
  <dgm:catLst>
    <dgm:cat type="cycle" pri="9000"/>
    <dgm:cat type="relationship" pri="2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choose name="Name3">
          <dgm:if name="Name4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5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6">
        <dgm:choose name="Name7">
          <dgm:if name="Name8" axis="ch ch" ptType="node node" st="1 1" cnt="1 0" func="cnt" op="lte" val="1">
            <dgm:alg type="cycle">
              <dgm:param type="stAng" val="-90"/>
              <dgm:param type="spanAng" val="360"/>
              <dgm:param type="ctrShpMap" val="fNode"/>
            </dgm:alg>
          </dgm:if>
          <dgm:else name="Name9">
            <dgm:alg type="cycle">
              <dgm:param type="stAng" val="0"/>
              <dgm:param type="spanAng" val="-360"/>
              <dgm:param type="ctrShpMap" val="fNode"/>
            </dgm:alg>
          </dgm:else>
        </dgm:choose>
      </dgm:else>
    </dgm:choose>
    <dgm:shape xmlns:r="http://schemas.openxmlformats.org/officeDocument/2006/relationships" r:blip="">
      <dgm:adjLst/>
    </dgm:shape>
    <dgm:presOf/>
    <dgm:choose name="Name10">
      <dgm:if name="Name11" func="var" arg="dir" op="equ" val="norm">
        <dgm:choose name="Name12">
          <dgm:if name="Name13" axis="ch ch" ptType="node node" st="1 1" cnt="1 0" func="cnt" op="equ" val="1">
            <dgm:constrLst>
              <dgm:constr type="diam" val="170"/>
              <dgm:constr type="w" for="ch" forName="centerShape" refType="w"/>
              <dgm:constr type="w" for="ch" forName="oneComp" refType="w" refFor="ch" refForName="centerShape" op="equ" fact="0.7"/>
              <dgm:constr type="sp" refType="w" refFor="ch" refForName="oneComp" fact="0.3"/>
              <dgm:constr type="sibSp" refType="w" refFor="ch" refForName="oneComp" fact="0.3"/>
              <dgm:constr type="primFontSz" for="ch" forName="centerShape" val="65"/>
              <dgm:constr type="primFontSz" for="des" forName="oneNode" refType="primFontSz" refFor="ch" refForName="centerShape" fact="0.95"/>
              <dgm:constr type="primFontSz" for="des" forName="oneNode" refType="primFontSz" refFor="ch" refForName="centerShape" op="lte" fact="0.95"/>
              <dgm:constr type="diam" for="ch" forName="singleconn" refType="diam" op="equ" fact="-1"/>
              <dgm:constr type="h" for="ch" forName="singleconn" refType="w" refFor="ch" refForName="oneComp" fact="0.24"/>
              <dgm:constr type="w" for="ch" forName="dummya" refType="w" refFor="ch" refForName="oneComp" op="equ"/>
              <dgm:constr type="w" for="ch" forName="dummyb" refType="w" refFor="ch" refForName="oneComp" op="equ"/>
              <dgm:constr type="w" for="ch" forName="dummyc" refType="w" refFor="ch" refForName="oneComp" op="equ"/>
            </dgm:constrLst>
          </dgm:if>
          <dgm:else name="Name14">
            <dgm:constrLst>
              <dgm:constr type="diam" val="170"/>
              <dgm:constr type="w" for="ch" forName="centerShape" refType="w"/>
              <dgm:constr type="w" for="ch" forName="node" refType="w" refFor="ch" refForName="centerShape" op="equ" fact="0.7"/>
              <dgm:constr type="sp" refType="w" refFor="ch" refForName="node" fact="0.3"/>
              <dgm:constr type="sibSp" refType="w" refFor="ch" refForName="node" fact="0.3"/>
              <dgm:constr type="primFontSz" for="ch" forName="centerShape" val="65"/>
              <dgm:constr type="primFontSz" for="des" forName="node" refType="primFontSz" refFor="ch" refForName="centerShape" fact="0.78"/>
              <dgm:constr type="primFontSz" for="ch" forName="node" refType="primFontSz" refFor="ch" refForName="centerShape" op="lte" fact="0.95"/>
              <dgm:constr type="diam" for="ch" forName="sibTrans" refType="diam" op="equ"/>
              <dgm:constr type="h" for="ch" forName="sibTrans" refType="w" refFor="ch" refForName="node" fact="0.24"/>
              <dgm:constr type="w" for="ch" forName="dummy" val="1"/>
            </dgm:constrLst>
          </dgm:else>
        </dgm:choose>
      </dgm:if>
      <dgm:else name="Name15">
        <dgm:choose name="Name16">
          <dgm:if name="Name17" axis="ch ch" ptType="node node" st="1 1" cnt="1 0" func="cnt" op="equ" val="1">
            <dgm:constrLst>
              <dgm:constr type="diam" val="170"/>
              <dgm:constr type="w" for="ch" forName="centerShape" refType="w"/>
              <dgm:constr type="w" for="ch" forName="oneComp" refType="w" refFor="ch" refForName="centerShape" op="equ" fact="0.7"/>
              <dgm:constr type="sp" refType="w" refFor="ch" refForName="oneComp" fact="0.3"/>
              <dgm:constr type="sibSp" refType="w" refFor="ch" refForName="oneComp" fact="0.3"/>
              <dgm:constr type="primFontSz" for="ch" forName="centerShape" val="65"/>
              <dgm:constr type="primFontSz" for="des" forName="oneNode" refType="primFontSz" refFor="ch" refForName="centerShape" fact="0.95"/>
              <dgm:constr type="primFontSz" for="ch" forName="oneNode" refType="primFontSz" refFor="ch" refForName="centerShape" op="lte" fact="0.95"/>
              <dgm:constr type="diam" for="ch" forName="singleconn" refType="diam"/>
              <dgm:constr type="h" for="ch" forName="singleconn" refType="w" refFor="ch" refForName="oneComp" fact="0.24"/>
              <dgm:constr type="diam" for="ch" refType="diam" op="equ"/>
              <dgm:constr type="w" for="ch" forName="dummya" refType="w" refFor="ch" refForName="oneComp" op="equ"/>
              <dgm:constr type="w" for="ch" forName="dummyb" refType="w" refFor="ch" refForName="oneComp" op="equ"/>
              <dgm:constr type="w" for="ch" forName="dummyc" refType="w" refFor="ch" refForName="oneComp" op="equ"/>
            </dgm:constrLst>
          </dgm:if>
          <dgm:else name="Name18">
            <dgm:constrLst>
              <dgm:constr type="diam" val="170"/>
              <dgm:constr type="w" for="ch" forName="centerShape" refType="w"/>
              <dgm:constr type="w" for="ch" forName="node" refType="w" refFor="ch" refForName="centerShape" op="equ" fact="0.7"/>
              <dgm:constr type="sp" refType="w" refFor="ch" refForName="node" fact="0.3"/>
              <dgm:constr type="sibSp" refType="w" refFor="ch" refForName="node" fact="0.3"/>
              <dgm:constr type="primFontSz" for="ch" forName="centerShape" val="65"/>
              <dgm:constr type="primFontSz" for="des" forName="node" refType="primFontSz" refFor="ch" refForName="centerShape" fact="0.78"/>
              <dgm:constr type="primFontSz" for="ch" forName="node" refType="primFontSz" refFor="ch" refForName="centerShape" op="lte" fact="0.95"/>
              <dgm:constr type="diam" for="ch" ptType="sibTrans" refType="diam" fact="-1"/>
              <dgm:constr type="h" for="ch" forName="sibTrans" refType="w" refFor="ch" refForName="node" fact="0.24"/>
              <dgm:constr type="diam" for="ch" refType="diam" op="equ" fact="-1"/>
              <dgm:constr type="w" for="ch" forName="dummy" val="1"/>
            </dgm:constrLst>
          </dgm:else>
        </dgm:choose>
      </dgm:else>
    </dgm:choose>
    <dgm:ruleLst>
      <dgm:rule type="diam" val="INF" fact="NaN" max="NaN"/>
    </dgm:ruleLst>
    <dgm:forEach name="Name19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20" axis="ch">
        <dgm:forEach name="Name21" axis="self" ptType="node">
          <dgm:choose name="Name22">
            <dgm:if name="Name23" axis="par ch" ptType="node node" func="cnt" op="gt" val="1">
              <dgm:layoutNode name="node" styleLbl="node1">
                <dgm:varLst>
                  <dgm:bulletEnabled val="1"/>
                </dgm:varLst>
                <dgm:alg type="tx">
                  <dgm:param type="txAnchorVertCh" val="mid"/>
                </dgm:alg>
                <dgm:shape xmlns:r="http://schemas.openxmlformats.org/officeDocument/2006/relationships" type="ellipse" r:blip="">
                  <dgm:adjLst/>
                </dgm:shape>
                <dgm:presOf axis="desOrSelf" ptType="node"/>
                <dgm:constrLst>
                  <dgm:constr type="h" refType="w"/>
                  <dgm:constr type="tMarg" refType="primFontSz" fact="0.1"/>
                  <dgm:constr type="bMarg" refType="primFontSz" fact="0.1"/>
                  <dgm:constr type="lMarg" refType="primFontSz" fact="0.1"/>
                  <dgm:constr type="rMarg" refType="primFontSz" fact="0.1"/>
                </dgm:constrLst>
                <dgm:ruleLst>
                  <dgm:rule type="primFontSz" val="5" fact="NaN" max="NaN"/>
                </dgm:ruleLst>
              </dgm:layoutNode>
              <dgm:layoutNode name="dummy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forEach name="sibTransForEach" axis="followSib" ptType="sibTrans" hideLastTrans="0" cnt="1">
                <dgm:layoutNode name="sibTrans" styleLbl="sibTrans2D1">
                  <dgm:alg type="conn">
                    <dgm:param type="connRout" val="curve"/>
                    <dgm:param type="begPts" val="ctr"/>
                    <dgm:param type="endPts" val="ctr"/>
                    <dgm:param type="begSty" val="noArr"/>
                    <dgm:param type="endSty" val="noArr"/>
                    <dgm:param type="dstNode" val="node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</dgm:if>
            <dgm:if name="Name24" axis="par ch" ptType="node node" func="cnt" op="equ" val="1">
              <dgm:layoutNode name="oneComp">
                <dgm:alg type="composite">
                  <dgm:param type="ar" val="1"/>
                </dgm:alg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  <dgm:constr type="l" for="ch" forName="dummyConnPt" refType="w" fact="0.5"/>
                  <dgm:constr type="t" for="ch" forName="dummyConnPt" refType="w" fact="0.5"/>
                  <dgm:constr type="l" for="ch" forName="oneNode"/>
                  <dgm:constr type="t" for="ch" forName="oneNode"/>
                  <dgm:constr type="h" for="ch" forName="oneNode" refType="h"/>
                  <dgm:constr type="w" for="ch" forName="oneNode" refType="w"/>
                </dgm:constrLst>
                <dgm:ruleLst/>
                <dgm:layoutNode name="dummyConnPt" styleLbl="node1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w" val="1"/>
                    <dgm:constr type="h" val="1"/>
                  </dgm:constrLst>
                  <dgm:ruleLst/>
                </dgm:layoutNode>
                <dgm:layoutNode name="oneNode" styleLbl="node1">
                  <dgm:varLst>
                    <dgm:bulletEnabled val="1"/>
                  </dgm:varLst>
                  <dgm:alg type="tx">
                    <dgm:param type="txAnchorVertCh" val="mid"/>
                  </dgm:alg>
                  <dgm:shape xmlns:r="http://schemas.openxmlformats.org/officeDocument/2006/relationships" type="ellipse" r:blip="">
                    <dgm:adjLst/>
                  </dgm:shape>
                  <dgm:presOf axis="desOrSelf" ptType="node"/>
                  <dgm:constrLst>
                    <dgm:constr type="h" refType="w"/>
                    <dgm:constr type="tMarg" refType="primFontSz" fact="0.1"/>
                    <dgm:constr type="bMarg" refType="primFontSz" fact="0.1"/>
                    <dgm:constr type="lMarg" refType="primFontSz" fact="0.1"/>
                    <dgm:constr type="rMarg" refType="primFontSz" fact="0.1"/>
                  </dgm:constrLst>
                  <dgm:ruleLst>
                    <dgm:rule type="primFontSz" val="5" fact="NaN" max="NaN"/>
                  </dgm:ruleLst>
                </dgm:layoutNode>
              </dgm:layoutNode>
              <dgm:layoutNode name="dummya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layoutNode name="dummyb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layoutNode name="dummyc">
                <dgm:alg type="sp"/>
                <dgm:shape xmlns:r="http://schemas.openxmlformats.org/officeDocument/2006/relationships" r:blip="">
                  <dgm:adjLst/>
                </dgm:shape>
                <dgm:presOf/>
                <dgm:constrLst>
                  <dgm:constr type="h" refType="w"/>
                </dgm:constrLst>
                <dgm:ruleLst/>
              </dgm:layoutNode>
              <dgm:forEach name="sibTransForEach1" axis="followSib" ptType="sibTrans" hideLastTrans="0" cnt="1">
                <dgm:layoutNode name="singleconn" styleLbl="sibTrans2D1">
                  <dgm:alg type="conn">
                    <dgm:param type="connRout" val="longCurve"/>
                    <dgm:param type="begPts" val="bCtr"/>
                    <dgm:param type="endPts" val="tCtr"/>
                    <dgm:param type="begSty" val="noArr"/>
                    <dgm:param type="endSty" val="noArr"/>
                    <dgm:param type="srcNode" val="dummyConnPt"/>
                    <dgm:param type="dstNode" val="dummyConnPt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</dgm:if>
            <dgm:else name="Name25"/>
          </dgm:choose>
        </dgm:forEach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D4E6CC-0B1D-4347-A195-B29F3B50D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45</Pages>
  <Words>7879</Words>
  <Characters>44912</Characters>
  <Application>Microsoft Office Word</Application>
  <DocSecurity>0</DocSecurity>
  <Lines>374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Лимаренко</dc:creator>
  <cp:keywords/>
  <dc:description/>
  <cp:lastModifiedBy>Чичагуа Светлана Гуликоевна</cp:lastModifiedBy>
  <cp:revision>34</cp:revision>
  <dcterms:created xsi:type="dcterms:W3CDTF">2023-08-22T15:38:00Z</dcterms:created>
  <dcterms:modified xsi:type="dcterms:W3CDTF">2023-12-01T12:18:00Z</dcterms:modified>
</cp:coreProperties>
</file>